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8C688" w14:textId="77777777" w:rsidR="00130CD6" w:rsidRPr="00EE0713" w:rsidRDefault="00130CD6" w:rsidP="00130CD6">
      <w:pPr>
        <w:pStyle w:val="Default"/>
        <w:rPr>
          <w:color w:val="auto"/>
        </w:rPr>
      </w:pPr>
    </w:p>
    <w:p w14:paraId="7C254484" w14:textId="77777777" w:rsidR="00130CD6" w:rsidRPr="00EE0713" w:rsidRDefault="00130CD6" w:rsidP="00130CD6">
      <w:pPr>
        <w:pStyle w:val="Default"/>
        <w:jc w:val="center"/>
        <w:rPr>
          <w:b/>
          <w:bCs/>
          <w:color w:val="auto"/>
          <w:sz w:val="44"/>
          <w:szCs w:val="44"/>
        </w:rPr>
      </w:pPr>
    </w:p>
    <w:p w14:paraId="3CC2788F" w14:textId="77777777" w:rsidR="00130CD6" w:rsidRPr="00EE0713" w:rsidRDefault="00130CD6" w:rsidP="00130CD6">
      <w:pPr>
        <w:pStyle w:val="Default"/>
        <w:jc w:val="center"/>
        <w:rPr>
          <w:b/>
          <w:bCs/>
          <w:color w:val="auto"/>
          <w:sz w:val="44"/>
          <w:szCs w:val="44"/>
        </w:rPr>
      </w:pPr>
    </w:p>
    <w:p w14:paraId="0B97E27D" w14:textId="77777777" w:rsidR="00130CD6" w:rsidRPr="00EE0713" w:rsidRDefault="00130CD6" w:rsidP="00130CD6">
      <w:pPr>
        <w:pStyle w:val="Default"/>
        <w:jc w:val="center"/>
        <w:rPr>
          <w:b/>
          <w:bCs/>
          <w:color w:val="auto"/>
          <w:sz w:val="44"/>
          <w:szCs w:val="44"/>
        </w:rPr>
      </w:pPr>
    </w:p>
    <w:p w14:paraId="5CD89566" w14:textId="77777777" w:rsidR="00130CD6" w:rsidRPr="00EE0713" w:rsidRDefault="00130CD6" w:rsidP="00130CD6">
      <w:pPr>
        <w:pStyle w:val="Default"/>
        <w:jc w:val="center"/>
        <w:rPr>
          <w:b/>
          <w:bCs/>
          <w:color w:val="auto"/>
          <w:sz w:val="44"/>
          <w:szCs w:val="44"/>
        </w:rPr>
      </w:pPr>
    </w:p>
    <w:p w14:paraId="7BE84889" w14:textId="77777777" w:rsidR="00130CD6" w:rsidRPr="00EE0713" w:rsidRDefault="00130CD6" w:rsidP="00130CD6">
      <w:pPr>
        <w:pStyle w:val="Default"/>
        <w:jc w:val="center"/>
        <w:rPr>
          <w:b/>
          <w:bCs/>
          <w:color w:val="auto"/>
          <w:sz w:val="44"/>
          <w:szCs w:val="44"/>
        </w:rPr>
      </w:pPr>
    </w:p>
    <w:p w14:paraId="1933B1D9" w14:textId="77777777" w:rsidR="00130CD6" w:rsidRPr="00EE0713" w:rsidRDefault="00130CD6" w:rsidP="00130CD6">
      <w:pPr>
        <w:pStyle w:val="Default"/>
        <w:jc w:val="center"/>
        <w:rPr>
          <w:b/>
          <w:bCs/>
          <w:color w:val="auto"/>
          <w:sz w:val="44"/>
          <w:szCs w:val="44"/>
        </w:rPr>
      </w:pPr>
    </w:p>
    <w:p w14:paraId="6F3A91E5" w14:textId="77777777" w:rsidR="00130CD6" w:rsidRPr="00EE0713" w:rsidRDefault="00130CD6" w:rsidP="00130CD6">
      <w:pPr>
        <w:pStyle w:val="Default"/>
        <w:jc w:val="center"/>
        <w:rPr>
          <w:b/>
          <w:bCs/>
          <w:color w:val="auto"/>
          <w:sz w:val="44"/>
          <w:szCs w:val="44"/>
        </w:rPr>
      </w:pPr>
    </w:p>
    <w:p w14:paraId="34FBE3A5" w14:textId="77777777" w:rsidR="00130CD6" w:rsidRPr="00EE0713" w:rsidRDefault="00130CD6" w:rsidP="00130CD6">
      <w:pPr>
        <w:pStyle w:val="Default"/>
        <w:jc w:val="center"/>
        <w:rPr>
          <w:b/>
          <w:bCs/>
          <w:color w:val="auto"/>
          <w:sz w:val="44"/>
          <w:szCs w:val="44"/>
        </w:rPr>
      </w:pPr>
    </w:p>
    <w:p w14:paraId="3E5908AF" w14:textId="77777777" w:rsidR="00130CD6" w:rsidRPr="00EE0713" w:rsidRDefault="00130CD6" w:rsidP="00130CD6">
      <w:pPr>
        <w:pStyle w:val="Default"/>
        <w:jc w:val="center"/>
        <w:rPr>
          <w:color w:val="auto"/>
          <w:sz w:val="44"/>
          <w:szCs w:val="44"/>
        </w:rPr>
      </w:pPr>
      <w:r w:rsidRPr="00EE0713">
        <w:rPr>
          <w:b/>
          <w:bCs/>
          <w:color w:val="auto"/>
          <w:sz w:val="44"/>
          <w:szCs w:val="44"/>
        </w:rPr>
        <w:t>STUDIEORDNING</w:t>
      </w:r>
    </w:p>
    <w:p w14:paraId="78AEEFF2" w14:textId="77777777" w:rsidR="00130CD6" w:rsidRPr="00EE0713" w:rsidRDefault="00130CD6" w:rsidP="00130CD6">
      <w:pPr>
        <w:pStyle w:val="Default"/>
        <w:jc w:val="center"/>
        <w:rPr>
          <w:color w:val="auto"/>
          <w:sz w:val="36"/>
          <w:szCs w:val="36"/>
        </w:rPr>
      </w:pPr>
      <w:r w:rsidRPr="00EE0713">
        <w:rPr>
          <w:b/>
          <w:bCs/>
          <w:color w:val="auto"/>
          <w:sz w:val="36"/>
          <w:szCs w:val="36"/>
        </w:rPr>
        <w:t>for</w:t>
      </w:r>
    </w:p>
    <w:p w14:paraId="6A3816F7" w14:textId="77777777" w:rsidR="00130CD6" w:rsidRPr="00EE0713" w:rsidRDefault="00130CD6" w:rsidP="00130CD6">
      <w:pPr>
        <w:pStyle w:val="Default"/>
        <w:jc w:val="center"/>
        <w:rPr>
          <w:b/>
          <w:bCs/>
          <w:color w:val="auto"/>
          <w:sz w:val="44"/>
          <w:szCs w:val="44"/>
        </w:rPr>
      </w:pPr>
      <w:r w:rsidRPr="00EE0713">
        <w:rPr>
          <w:b/>
          <w:bCs/>
          <w:color w:val="auto"/>
          <w:sz w:val="44"/>
          <w:szCs w:val="44"/>
        </w:rPr>
        <w:t>Teknologisk Diplomuddannelse i</w:t>
      </w:r>
    </w:p>
    <w:p w14:paraId="0916C455" w14:textId="77777777" w:rsidR="00B22375" w:rsidRPr="00EE0713" w:rsidRDefault="00B22375" w:rsidP="00130CD6">
      <w:pPr>
        <w:pStyle w:val="Default"/>
        <w:jc w:val="center"/>
        <w:rPr>
          <w:b/>
          <w:bCs/>
          <w:color w:val="auto"/>
          <w:sz w:val="32"/>
          <w:szCs w:val="32"/>
        </w:rPr>
      </w:pPr>
      <w:r w:rsidRPr="00EE0713">
        <w:rPr>
          <w:b/>
          <w:bCs/>
          <w:color w:val="auto"/>
          <w:sz w:val="44"/>
          <w:szCs w:val="44"/>
        </w:rPr>
        <w:t>ESG-styring og -rapportering</w:t>
      </w:r>
      <w:r w:rsidRPr="00EE0713">
        <w:rPr>
          <w:b/>
          <w:bCs/>
          <w:color w:val="auto"/>
          <w:sz w:val="32"/>
          <w:szCs w:val="32"/>
        </w:rPr>
        <w:t xml:space="preserve"> </w:t>
      </w:r>
    </w:p>
    <w:p w14:paraId="1DC7E585" w14:textId="6AE4E55F" w:rsidR="00130CD6" w:rsidRPr="00EE0713" w:rsidRDefault="00F76AAF" w:rsidP="00130CD6">
      <w:pPr>
        <w:pStyle w:val="Default"/>
        <w:jc w:val="center"/>
        <w:rPr>
          <w:color w:val="auto"/>
          <w:sz w:val="20"/>
          <w:szCs w:val="20"/>
        </w:rPr>
      </w:pPr>
      <w:r w:rsidRPr="00EE0713">
        <w:rPr>
          <w:b/>
          <w:bCs/>
          <w:color w:val="auto"/>
          <w:sz w:val="32"/>
          <w:szCs w:val="32"/>
        </w:rPr>
        <w:t>Gældende pr.</w:t>
      </w:r>
      <w:r w:rsidR="00D46BF6" w:rsidRPr="00EE0713">
        <w:rPr>
          <w:b/>
          <w:bCs/>
          <w:color w:val="auto"/>
          <w:sz w:val="32"/>
          <w:szCs w:val="32"/>
        </w:rPr>
        <w:t xml:space="preserve"> </w:t>
      </w:r>
      <w:r w:rsidR="001D6F60">
        <w:rPr>
          <w:b/>
          <w:bCs/>
          <w:color w:val="auto"/>
          <w:sz w:val="32"/>
          <w:szCs w:val="32"/>
        </w:rPr>
        <w:t>01</w:t>
      </w:r>
      <w:r w:rsidR="00D46BF6" w:rsidRPr="00EE0713">
        <w:rPr>
          <w:b/>
          <w:bCs/>
          <w:color w:val="auto"/>
          <w:sz w:val="32"/>
          <w:szCs w:val="32"/>
        </w:rPr>
        <w:t>.</w:t>
      </w:r>
      <w:r w:rsidR="00B22375" w:rsidRPr="00EE0713">
        <w:rPr>
          <w:b/>
          <w:bCs/>
          <w:color w:val="auto"/>
          <w:sz w:val="32"/>
          <w:szCs w:val="32"/>
        </w:rPr>
        <w:t>0</w:t>
      </w:r>
      <w:r w:rsidR="001D6F60">
        <w:rPr>
          <w:b/>
          <w:bCs/>
          <w:color w:val="auto"/>
          <w:sz w:val="32"/>
          <w:szCs w:val="32"/>
        </w:rPr>
        <w:t>7</w:t>
      </w:r>
      <w:r w:rsidR="00D46BF6" w:rsidRPr="00EE0713">
        <w:rPr>
          <w:b/>
          <w:bCs/>
          <w:color w:val="auto"/>
          <w:sz w:val="32"/>
          <w:szCs w:val="32"/>
        </w:rPr>
        <w:t>.</w:t>
      </w:r>
      <w:r w:rsidR="00E554E8" w:rsidRPr="00EE0713">
        <w:rPr>
          <w:b/>
          <w:bCs/>
          <w:color w:val="auto"/>
          <w:sz w:val="32"/>
          <w:szCs w:val="32"/>
        </w:rPr>
        <w:t>20</w:t>
      </w:r>
      <w:r w:rsidR="00420809" w:rsidRPr="00EE0713">
        <w:rPr>
          <w:b/>
          <w:bCs/>
          <w:color w:val="auto"/>
          <w:sz w:val="32"/>
          <w:szCs w:val="32"/>
        </w:rPr>
        <w:t>2</w:t>
      </w:r>
      <w:r w:rsidR="00B22375" w:rsidRPr="00EE0713">
        <w:rPr>
          <w:b/>
          <w:bCs/>
          <w:color w:val="auto"/>
          <w:sz w:val="32"/>
          <w:szCs w:val="32"/>
        </w:rPr>
        <w:t>5</w:t>
      </w:r>
    </w:p>
    <w:p w14:paraId="18BCE8AD" w14:textId="77777777" w:rsidR="00130CD6" w:rsidRPr="00EE0713" w:rsidRDefault="00130CD6" w:rsidP="00130CD6">
      <w:pPr>
        <w:pStyle w:val="Default"/>
        <w:pageBreakBefore/>
        <w:rPr>
          <w:color w:val="auto"/>
          <w:sz w:val="28"/>
          <w:szCs w:val="28"/>
        </w:rPr>
      </w:pPr>
      <w:r w:rsidRPr="00EE0713">
        <w:rPr>
          <w:b/>
          <w:bCs/>
          <w:color w:val="auto"/>
          <w:sz w:val="28"/>
          <w:szCs w:val="28"/>
        </w:rPr>
        <w:lastRenderedPageBreak/>
        <w:t xml:space="preserve">Indholdsfortegnelse </w:t>
      </w:r>
    </w:p>
    <w:p w14:paraId="2236E1A8" w14:textId="77777777" w:rsidR="00130CD6" w:rsidRPr="00EE0713" w:rsidRDefault="00130CD6" w:rsidP="00130CD6">
      <w:pPr>
        <w:pStyle w:val="Default"/>
        <w:rPr>
          <w:b/>
          <w:bCs/>
          <w:color w:val="auto"/>
          <w:sz w:val="23"/>
          <w:szCs w:val="23"/>
        </w:rPr>
      </w:pPr>
    </w:p>
    <w:p w14:paraId="2E7BB556" w14:textId="77777777" w:rsidR="00130CD6" w:rsidRPr="00EE0713" w:rsidRDefault="00130CD6" w:rsidP="00A31F40">
      <w:pPr>
        <w:pStyle w:val="Default"/>
        <w:numPr>
          <w:ilvl w:val="0"/>
          <w:numId w:val="1"/>
        </w:numPr>
        <w:ind w:left="567" w:hanging="425"/>
        <w:rPr>
          <w:color w:val="auto"/>
          <w:sz w:val="23"/>
          <w:szCs w:val="23"/>
        </w:rPr>
      </w:pPr>
      <w:r w:rsidRPr="00EE0713">
        <w:rPr>
          <w:b/>
          <w:bCs/>
          <w:color w:val="auto"/>
          <w:sz w:val="23"/>
          <w:szCs w:val="23"/>
        </w:rPr>
        <w:t xml:space="preserve">Indledning </w:t>
      </w:r>
    </w:p>
    <w:p w14:paraId="5AE86CC5" w14:textId="77777777" w:rsidR="00130CD6" w:rsidRPr="00EE0713" w:rsidRDefault="00EC29F6" w:rsidP="00A31F40">
      <w:pPr>
        <w:pStyle w:val="Default"/>
        <w:tabs>
          <w:tab w:val="left" w:pos="2145"/>
        </w:tabs>
        <w:rPr>
          <w:color w:val="auto"/>
          <w:sz w:val="23"/>
          <w:szCs w:val="23"/>
        </w:rPr>
      </w:pPr>
      <w:r w:rsidRPr="00EE0713">
        <w:rPr>
          <w:color w:val="auto"/>
          <w:sz w:val="23"/>
          <w:szCs w:val="23"/>
        </w:rPr>
        <w:tab/>
      </w:r>
    </w:p>
    <w:p w14:paraId="21A1BB2D" w14:textId="77777777" w:rsidR="00130CD6" w:rsidRPr="00EE0713" w:rsidRDefault="00130CD6" w:rsidP="00A31F40">
      <w:pPr>
        <w:pStyle w:val="Default"/>
        <w:numPr>
          <w:ilvl w:val="0"/>
          <w:numId w:val="1"/>
        </w:numPr>
        <w:rPr>
          <w:color w:val="auto"/>
          <w:sz w:val="23"/>
          <w:szCs w:val="23"/>
        </w:rPr>
      </w:pPr>
      <w:r w:rsidRPr="00EE0713">
        <w:rPr>
          <w:b/>
          <w:bCs/>
          <w:color w:val="auto"/>
          <w:sz w:val="23"/>
          <w:szCs w:val="23"/>
        </w:rPr>
        <w:t xml:space="preserve">Uddannelsens formål </w:t>
      </w:r>
    </w:p>
    <w:p w14:paraId="54967F9E" w14:textId="77777777" w:rsidR="00130CD6" w:rsidRPr="00EE0713" w:rsidRDefault="00130CD6" w:rsidP="00A31F40">
      <w:pPr>
        <w:pStyle w:val="Default"/>
        <w:rPr>
          <w:color w:val="auto"/>
          <w:sz w:val="23"/>
          <w:szCs w:val="23"/>
        </w:rPr>
      </w:pPr>
    </w:p>
    <w:p w14:paraId="2CAABB2C" w14:textId="77777777" w:rsidR="00130CD6" w:rsidRPr="00EE0713" w:rsidRDefault="00130CD6" w:rsidP="00A31F40">
      <w:pPr>
        <w:pStyle w:val="Default"/>
        <w:numPr>
          <w:ilvl w:val="0"/>
          <w:numId w:val="1"/>
        </w:numPr>
        <w:rPr>
          <w:color w:val="auto"/>
          <w:sz w:val="23"/>
          <w:szCs w:val="23"/>
        </w:rPr>
      </w:pPr>
      <w:r w:rsidRPr="00EE0713">
        <w:rPr>
          <w:b/>
          <w:bCs/>
          <w:color w:val="auto"/>
          <w:sz w:val="23"/>
          <w:szCs w:val="23"/>
        </w:rPr>
        <w:t xml:space="preserve">Uddannelsens varighed </w:t>
      </w:r>
    </w:p>
    <w:p w14:paraId="2CDB5A9B" w14:textId="77777777" w:rsidR="00130CD6" w:rsidRPr="00EE0713" w:rsidRDefault="00130CD6" w:rsidP="00A31F40">
      <w:pPr>
        <w:pStyle w:val="Default"/>
        <w:rPr>
          <w:color w:val="auto"/>
          <w:sz w:val="23"/>
          <w:szCs w:val="23"/>
        </w:rPr>
      </w:pPr>
    </w:p>
    <w:p w14:paraId="762FBB0E" w14:textId="77777777" w:rsidR="00130CD6" w:rsidRPr="00EE0713" w:rsidRDefault="00130CD6" w:rsidP="00A31F40">
      <w:pPr>
        <w:pStyle w:val="Default"/>
        <w:numPr>
          <w:ilvl w:val="0"/>
          <w:numId w:val="1"/>
        </w:numPr>
        <w:rPr>
          <w:color w:val="auto"/>
          <w:sz w:val="23"/>
          <w:szCs w:val="23"/>
        </w:rPr>
      </w:pPr>
      <w:r w:rsidRPr="00EE0713">
        <w:rPr>
          <w:b/>
          <w:bCs/>
          <w:color w:val="auto"/>
          <w:sz w:val="23"/>
          <w:szCs w:val="23"/>
        </w:rPr>
        <w:t xml:space="preserve">Uddannelsens titel </w:t>
      </w:r>
    </w:p>
    <w:p w14:paraId="2028049E" w14:textId="77777777" w:rsidR="00130CD6" w:rsidRPr="00EE0713" w:rsidRDefault="00130CD6" w:rsidP="00A31F40">
      <w:pPr>
        <w:pStyle w:val="Default"/>
        <w:rPr>
          <w:color w:val="auto"/>
          <w:sz w:val="23"/>
          <w:szCs w:val="23"/>
        </w:rPr>
      </w:pPr>
    </w:p>
    <w:p w14:paraId="3A45F70B" w14:textId="77777777" w:rsidR="00130CD6" w:rsidRPr="00EE0713" w:rsidRDefault="00130CD6" w:rsidP="00A31F40">
      <w:pPr>
        <w:pStyle w:val="Default"/>
        <w:numPr>
          <w:ilvl w:val="0"/>
          <w:numId w:val="1"/>
        </w:numPr>
        <w:rPr>
          <w:color w:val="auto"/>
          <w:sz w:val="23"/>
          <w:szCs w:val="23"/>
        </w:rPr>
      </w:pPr>
      <w:r w:rsidRPr="00EE0713">
        <w:rPr>
          <w:b/>
          <w:bCs/>
          <w:color w:val="auto"/>
          <w:sz w:val="23"/>
          <w:szCs w:val="23"/>
        </w:rPr>
        <w:t xml:space="preserve">Adgangskrav </w:t>
      </w:r>
    </w:p>
    <w:p w14:paraId="29232C13" w14:textId="77777777" w:rsidR="00130CD6" w:rsidRPr="00EE0713" w:rsidRDefault="00130CD6" w:rsidP="00A31F40">
      <w:pPr>
        <w:pStyle w:val="Default"/>
        <w:rPr>
          <w:color w:val="auto"/>
          <w:sz w:val="23"/>
          <w:szCs w:val="23"/>
        </w:rPr>
      </w:pPr>
    </w:p>
    <w:p w14:paraId="455EAEE4" w14:textId="77777777" w:rsidR="00130CD6" w:rsidRPr="00EE0713" w:rsidRDefault="00130CD6" w:rsidP="00A31F40">
      <w:pPr>
        <w:pStyle w:val="Default"/>
        <w:numPr>
          <w:ilvl w:val="0"/>
          <w:numId w:val="1"/>
        </w:numPr>
        <w:rPr>
          <w:color w:val="auto"/>
          <w:sz w:val="23"/>
          <w:szCs w:val="23"/>
        </w:rPr>
      </w:pPr>
      <w:r w:rsidRPr="00EE0713">
        <w:rPr>
          <w:b/>
          <w:bCs/>
          <w:color w:val="auto"/>
          <w:sz w:val="23"/>
          <w:szCs w:val="23"/>
        </w:rPr>
        <w:t xml:space="preserve">Uddannelsens mål for læringsudbytte, struktur og indhold </w:t>
      </w:r>
    </w:p>
    <w:p w14:paraId="5C68406F" w14:textId="77777777" w:rsidR="00130CD6" w:rsidRPr="00EE0713" w:rsidRDefault="00130CD6" w:rsidP="00A31F40">
      <w:pPr>
        <w:pStyle w:val="Default"/>
        <w:numPr>
          <w:ilvl w:val="1"/>
          <w:numId w:val="1"/>
        </w:numPr>
        <w:spacing w:after="19"/>
        <w:rPr>
          <w:color w:val="auto"/>
          <w:sz w:val="23"/>
          <w:szCs w:val="23"/>
        </w:rPr>
      </w:pPr>
      <w:r w:rsidRPr="00EE0713">
        <w:rPr>
          <w:color w:val="auto"/>
          <w:sz w:val="23"/>
          <w:szCs w:val="23"/>
        </w:rPr>
        <w:t xml:space="preserve">Uddannelsens mål for læringsudbytte </w:t>
      </w:r>
    </w:p>
    <w:p w14:paraId="267CD9D6" w14:textId="77777777" w:rsidR="00130CD6" w:rsidRPr="00EE0713" w:rsidRDefault="00130CD6" w:rsidP="00A31F40">
      <w:pPr>
        <w:pStyle w:val="Default"/>
        <w:numPr>
          <w:ilvl w:val="1"/>
          <w:numId w:val="1"/>
        </w:numPr>
        <w:rPr>
          <w:color w:val="auto"/>
          <w:sz w:val="23"/>
          <w:szCs w:val="23"/>
        </w:rPr>
      </w:pPr>
      <w:r w:rsidRPr="00EE0713">
        <w:rPr>
          <w:color w:val="auto"/>
          <w:sz w:val="23"/>
          <w:szCs w:val="23"/>
        </w:rPr>
        <w:t xml:space="preserve">Uddannelsens struktur og indhold </w:t>
      </w:r>
    </w:p>
    <w:p w14:paraId="1EBDB5B8" w14:textId="77777777" w:rsidR="00130CD6" w:rsidRPr="00EE0713" w:rsidRDefault="00130CD6" w:rsidP="00A31F40">
      <w:pPr>
        <w:pStyle w:val="Default"/>
        <w:rPr>
          <w:color w:val="auto"/>
          <w:sz w:val="23"/>
          <w:szCs w:val="23"/>
        </w:rPr>
      </w:pPr>
    </w:p>
    <w:p w14:paraId="6EF1188D" w14:textId="77777777" w:rsidR="00130CD6" w:rsidRPr="00EE0713" w:rsidRDefault="00130CD6" w:rsidP="00A31F40">
      <w:pPr>
        <w:pStyle w:val="Default"/>
        <w:numPr>
          <w:ilvl w:val="0"/>
          <w:numId w:val="1"/>
        </w:numPr>
        <w:rPr>
          <w:color w:val="auto"/>
          <w:sz w:val="23"/>
          <w:szCs w:val="23"/>
        </w:rPr>
      </w:pPr>
      <w:r w:rsidRPr="00EE0713">
        <w:rPr>
          <w:b/>
          <w:bCs/>
          <w:color w:val="auto"/>
          <w:sz w:val="23"/>
          <w:szCs w:val="23"/>
        </w:rPr>
        <w:t xml:space="preserve">Afgangsprojekt </w:t>
      </w:r>
    </w:p>
    <w:p w14:paraId="3247C8B8" w14:textId="77777777" w:rsidR="00130CD6" w:rsidRPr="00EE0713" w:rsidRDefault="00130CD6" w:rsidP="00A31F40">
      <w:pPr>
        <w:pStyle w:val="Default"/>
        <w:numPr>
          <w:ilvl w:val="1"/>
          <w:numId w:val="1"/>
        </w:numPr>
        <w:spacing w:after="19"/>
        <w:rPr>
          <w:color w:val="auto"/>
          <w:sz w:val="23"/>
          <w:szCs w:val="23"/>
        </w:rPr>
      </w:pPr>
      <w:r w:rsidRPr="00EE0713">
        <w:rPr>
          <w:color w:val="auto"/>
          <w:sz w:val="23"/>
          <w:szCs w:val="23"/>
        </w:rPr>
        <w:t xml:space="preserve">Læringsmål for afgangsprojektet </w:t>
      </w:r>
    </w:p>
    <w:p w14:paraId="06EBF91D" w14:textId="77777777" w:rsidR="00130CD6" w:rsidRPr="00EE0713" w:rsidRDefault="00130CD6" w:rsidP="00A31F40">
      <w:pPr>
        <w:pStyle w:val="Default"/>
        <w:numPr>
          <w:ilvl w:val="1"/>
          <w:numId w:val="1"/>
        </w:numPr>
        <w:rPr>
          <w:color w:val="auto"/>
          <w:sz w:val="23"/>
          <w:szCs w:val="23"/>
        </w:rPr>
      </w:pPr>
      <w:r w:rsidRPr="00EE0713">
        <w:rPr>
          <w:color w:val="auto"/>
          <w:sz w:val="23"/>
          <w:szCs w:val="23"/>
        </w:rPr>
        <w:t xml:space="preserve">Udarbejdelse af afgangsprojekt </w:t>
      </w:r>
    </w:p>
    <w:p w14:paraId="25C07ED7" w14:textId="77777777" w:rsidR="00130CD6" w:rsidRPr="00EE0713" w:rsidRDefault="00130CD6" w:rsidP="00A31F40">
      <w:pPr>
        <w:pStyle w:val="Default"/>
        <w:rPr>
          <w:color w:val="auto"/>
          <w:sz w:val="23"/>
          <w:szCs w:val="23"/>
        </w:rPr>
      </w:pPr>
    </w:p>
    <w:p w14:paraId="64CEC583" w14:textId="77777777" w:rsidR="00130CD6" w:rsidRPr="00EE0713" w:rsidRDefault="00130CD6" w:rsidP="00A31F40">
      <w:pPr>
        <w:pStyle w:val="Default"/>
        <w:numPr>
          <w:ilvl w:val="0"/>
          <w:numId w:val="1"/>
        </w:numPr>
        <w:rPr>
          <w:color w:val="auto"/>
          <w:sz w:val="23"/>
          <w:szCs w:val="23"/>
        </w:rPr>
      </w:pPr>
      <w:r w:rsidRPr="00EE0713">
        <w:rPr>
          <w:b/>
          <w:bCs/>
          <w:color w:val="auto"/>
          <w:sz w:val="23"/>
          <w:szCs w:val="23"/>
        </w:rPr>
        <w:t xml:space="preserve">Uddannelsens pædagogiske tilrettelæggelse </w:t>
      </w:r>
    </w:p>
    <w:p w14:paraId="6B7C1066" w14:textId="77777777" w:rsidR="00130CD6" w:rsidRPr="00EE0713" w:rsidRDefault="00130CD6" w:rsidP="00A31F40">
      <w:pPr>
        <w:pStyle w:val="Default"/>
        <w:numPr>
          <w:ilvl w:val="1"/>
          <w:numId w:val="1"/>
        </w:numPr>
        <w:spacing w:after="19"/>
        <w:rPr>
          <w:color w:val="auto"/>
          <w:sz w:val="23"/>
          <w:szCs w:val="23"/>
        </w:rPr>
      </w:pPr>
      <w:r w:rsidRPr="00EE0713">
        <w:rPr>
          <w:color w:val="auto"/>
          <w:sz w:val="23"/>
          <w:szCs w:val="23"/>
        </w:rPr>
        <w:t xml:space="preserve">Undervisnings- og arbejdsformer </w:t>
      </w:r>
    </w:p>
    <w:p w14:paraId="118E02C8" w14:textId="77777777" w:rsidR="00130CD6" w:rsidRPr="00EE0713" w:rsidRDefault="00130CD6" w:rsidP="00A31F40">
      <w:pPr>
        <w:pStyle w:val="Default"/>
        <w:numPr>
          <w:ilvl w:val="1"/>
          <w:numId w:val="1"/>
        </w:numPr>
        <w:rPr>
          <w:color w:val="auto"/>
          <w:sz w:val="23"/>
          <w:szCs w:val="23"/>
        </w:rPr>
      </w:pPr>
      <w:r w:rsidRPr="00EE0713">
        <w:rPr>
          <w:color w:val="auto"/>
          <w:sz w:val="23"/>
          <w:szCs w:val="23"/>
        </w:rPr>
        <w:t xml:space="preserve">Evaluering </w:t>
      </w:r>
    </w:p>
    <w:p w14:paraId="100D7186" w14:textId="77777777" w:rsidR="00130CD6" w:rsidRPr="00EE0713" w:rsidRDefault="00130CD6" w:rsidP="00A31F40">
      <w:pPr>
        <w:pStyle w:val="Default"/>
        <w:rPr>
          <w:color w:val="auto"/>
          <w:sz w:val="23"/>
          <w:szCs w:val="23"/>
        </w:rPr>
      </w:pPr>
    </w:p>
    <w:p w14:paraId="6EC8E45D" w14:textId="77777777" w:rsidR="00130CD6" w:rsidRPr="00EE0713" w:rsidRDefault="00130CD6" w:rsidP="00A31F40">
      <w:pPr>
        <w:pStyle w:val="Default"/>
        <w:numPr>
          <w:ilvl w:val="0"/>
          <w:numId w:val="1"/>
        </w:numPr>
        <w:spacing w:after="19"/>
        <w:rPr>
          <w:color w:val="auto"/>
          <w:sz w:val="23"/>
          <w:szCs w:val="23"/>
        </w:rPr>
      </w:pPr>
      <w:r w:rsidRPr="00EE0713">
        <w:rPr>
          <w:b/>
          <w:bCs/>
          <w:color w:val="auto"/>
          <w:sz w:val="23"/>
          <w:szCs w:val="23"/>
        </w:rPr>
        <w:t xml:space="preserve">Prøver og bedømmelse </w:t>
      </w:r>
    </w:p>
    <w:p w14:paraId="2BEDB6F4" w14:textId="77777777" w:rsidR="00130CD6" w:rsidRPr="00EE0713" w:rsidRDefault="00130CD6" w:rsidP="00A31F40">
      <w:pPr>
        <w:pStyle w:val="Default"/>
        <w:spacing w:after="19"/>
        <w:ind w:left="360"/>
        <w:rPr>
          <w:color w:val="auto"/>
          <w:sz w:val="23"/>
          <w:szCs w:val="23"/>
        </w:rPr>
      </w:pPr>
    </w:p>
    <w:p w14:paraId="59906929" w14:textId="77777777" w:rsidR="00130CD6" w:rsidRPr="00EE0713" w:rsidRDefault="00130CD6" w:rsidP="00A31F40">
      <w:pPr>
        <w:pStyle w:val="Default"/>
        <w:numPr>
          <w:ilvl w:val="0"/>
          <w:numId w:val="1"/>
        </w:numPr>
        <w:rPr>
          <w:color w:val="auto"/>
          <w:sz w:val="23"/>
          <w:szCs w:val="23"/>
        </w:rPr>
      </w:pPr>
      <w:r w:rsidRPr="00EE0713">
        <w:rPr>
          <w:b/>
          <w:bCs/>
          <w:color w:val="auto"/>
          <w:sz w:val="23"/>
          <w:szCs w:val="23"/>
        </w:rPr>
        <w:t xml:space="preserve">Merit </w:t>
      </w:r>
    </w:p>
    <w:p w14:paraId="141F1E6B" w14:textId="77777777" w:rsidR="00130CD6" w:rsidRPr="00EE0713" w:rsidRDefault="00130CD6" w:rsidP="00A31F40">
      <w:pPr>
        <w:pStyle w:val="Default"/>
        <w:rPr>
          <w:color w:val="auto"/>
          <w:sz w:val="23"/>
          <w:szCs w:val="23"/>
        </w:rPr>
      </w:pPr>
    </w:p>
    <w:p w14:paraId="08DE9E28" w14:textId="77777777" w:rsidR="00130CD6" w:rsidRPr="00EE0713" w:rsidRDefault="00130CD6" w:rsidP="00A31F40">
      <w:pPr>
        <w:pStyle w:val="Default"/>
        <w:numPr>
          <w:ilvl w:val="0"/>
          <w:numId w:val="1"/>
        </w:numPr>
        <w:spacing w:after="19"/>
        <w:rPr>
          <w:color w:val="auto"/>
          <w:sz w:val="23"/>
          <w:szCs w:val="23"/>
        </w:rPr>
      </w:pPr>
      <w:r w:rsidRPr="00EE0713">
        <w:rPr>
          <w:b/>
          <w:bCs/>
          <w:color w:val="auto"/>
          <w:sz w:val="23"/>
          <w:szCs w:val="23"/>
        </w:rPr>
        <w:t xml:space="preserve">Censorkorps </w:t>
      </w:r>
    </w:p>
    <w:p w14:paraId="5F66093F" w14:textId="77777777" w:rsidR="00130CD6" w:rsidRPr="00EE0713" w:rsidRDefault="00130CD6" w:rsidP="00A31F40">
      <w:pPr>
        <w:pStyle w:val="Default"/>
        <w:spacing w:after="19"/>
        <w:rPr>
          <w:color w:val="auto"/>
          <w:sz w:val="23"/>
          <w:szCs w:val="23"/>
        </w:rPr>
      </w:pPr>
    </w:p>
    <w:p w14:paraId="687D8FE0" w14:textId="77777777" w:rsidR="00130CD6" w:rsidRPr="00EE0713" w:rsidRDefault="00130CD6" w:rsidP="00A31F40">
      <w:pPr>
        <w:pStyle w:val="Default"/>
        <w:numPr>
          <w:ilvl w:val="0"/>
          <w:numId w:val="1"/>
        </w:numPr>
        <w:rPr>
          <w:color w:val="auto"/>
          <w:sz w:val="23"/>
          <w:szCs w:val="23"/>
        </w:rPr>
      </w:pPr>
      <w:r w:rsidRPr="00EE0713">
        <w:rPr>
          <w:b/>
          <w:bCs/>
          <w:color w:val="auto"/>
          <w:sz w:val="23"/>
          <w:szCs w:val="23"/>
        </w:rPr>
        <w:t xml:space="preserve">Studievejledning </w:t>
      </w:r>
    </w:p>
    <w:p w14:paraId="340563FC" w14:textId="77777777" w:rsidR="00130CD6" w:rsidRPr="00EE0713" w:rsidRDefault="00130CD6" w:rsidP="00A31F40">
      <w:pPr>
        <w:pStyle w:val="Default"/>
        <w:rPr>
          <w:color w:val="auto"/>
          <w:sz w:val="23"/>
          <w:szCs w:val="23"/>
        </w:rPr>
      </w:pPr>
    </w:p>
    <w:p w14:paraId="4DD98BB2" w14:textId="77777777" w:rsidR="00C01914" w:rsidRPr="00EE0713" w:rsidRDefault="00130CD6" w:rsidP="00A31F40">
      <w:pPr>
        <w:pStyle w:val="Default"/>
        <w:numPr>
          <w:ilvl w:val="0"/>
          <w:numId w:val="1"/>
        </w:numPr>
        <w:rPr>
          <w:color w:val="auto"/>
          <w:sz w:val="23"/>
          <w:szCs w:val="23"/>
        </w:rPr>
      </w:pPr>
      <w:r w:rsidRPr="00EE0713">
        <w:rPr>
          <w:b/>
          <w:bCs/>
          <w:color w:val="auto"/>
          <w:sz w:val="23"/>
          <w:szCs w:val="23"/>
        </w:rPr>
        <w:t xml:space="preserve">Klager og dispensation </w:t>
      </w:r>
    </w:p>
    <w:p w14:paraId="2DD0FAA4" w14:textId="77777777" w:rsidR="00130CD6" w:rsidRPr="00EE0713" w:rsidRDefault="00130CD6" w:rsidP="00A31F40">
      <w:pPr>
        <w:pStyle w:val="Default"/>
        <w:rPr>
          <w:color w:val="auto"/>
          <w:sz w:val="23"/>
          <w:szCs w:val="23"/>
        </w:rPr>
      </w:pPr>
    </w:p>
    <w:p w14:paraId="452C2A4A" w14:textId="77777777" w:rsidR="00C01914" w:rsidRPr="00EE0713" w:rsidRDefault="00130CD6" w:rsidP="00A31F40">
      <w:pPr>
        <w:pStyle w:val="Default"/>
        <w:numPr>
          <w:ilvl w:val="0"/>
          <w:numId w:val="1"/>
        </w:numPr>
        <w:rPr>
          <w:color w:val="auto"/>
          <w:sz w:val="23"/>
          <w:szCs w:val="23"/>
        </w:rPr>
      </w:pPr>
      <w:r w:rsidRPr="00EE0713">
        <w:rPr>
          <w:b/>
          <w:bCs/>
          <w:color w:val="auto"/>
          <w:sz w:val="23"/>
          <w:szCs w:val="23"/>
        </w:rPr>
        <w:t xml:space="preserve">Overgangsordninger </w:t>
      </w:r>
    </w:p>
    <w:p w14:paraId="4A5F2203" w14:textId="77777777" w:rsidR="00C01914" w:rsidRPr="00EE0713" w:rsidRDefault="00C01914" w:rsidP="00A31F40">
      <w:pPr>
        <w:pStyle w:val="Default"/>
        <w:ind w:left="502"/>
        <w:rPr>
          <w:color w:val="auto"/>
          <w:sz w:val="23"/>
          <w:szCs w:val="23"/>
        </w:rPr>
      </w:pPr>
    </w:p>
    <w:p w14:paraId="3EA8B1B8" w14:textId="77777777" w:rsidR="00C01914" w:rsidRPr="00EE0713" w:rsidRDefault="00130CD6" w:rsidP="00A31F40">
      <w:pPr>
        <w:pStyle w:val="Default"/>
        <w:numPr>
          <w:ilvl w:val="0"/>
          <w:numId w:val="1"/>
        </w:numPr>
        <w:rPr>
          <w:color w:val="auto"/>
          <w:sz w:val="23"/>
          <w:szCs w:val="23"/>
        </w:rPr>
      </w:pPr>
      <w:r w:rsidRPr="00EE0713">
        <w:rPr>
          <w:b/>
          <w:bCs/>
          <w:color w:val="auto"/>
          <w:sz w:val="23"/>
          <w:szCs w:val="23"/>
        </w:rPr>
        <w:t xml:space="preserve">Retsgrundlag </w:t>
      </w:r>
    </w:p>
    <w:p w14:paraId="68B6B782" w14:textId="77777777" w:rsidR="00A31F40" w:rsidRPr="00EE0713" w:rsidRDefault="00A31F40" w:rsidP="00A31F40">
      <w:pPr>
        <w:pStyle w:val="Default"/>
        <w:ind w:left="502"/>
        <w:rPr>
          <w:color w:val="auto"/>
          <w:sz w:val="23"/>
          <w:szCs w:val="23"/>
        </w:rPr>
      </w:pPr>
    </w:p>
    <w:p w14:paraId="44AAE3FF" w14:textId="77777777" w:rsidR="00A31F40" w:rsidRPr="00EE0713" w:rsidRDefault="00A31F40" w:rsidP="00A31F40">
      <w:pPr>
        <w:pStyle w:val="Default"/>
        <w:numPr>
          <w:ilvl w:val="0"/>
          <w:numId w:val="1"/>
        </w:numPr>
        <w:rPr>
          <w:b/>
          <w:color w:val="auto"/>
          <w:sz w:val="23"/>
          <w:szCs w:val="23"/>
        </w:rPr>
      </w:pPr>
      <w:r w:rsidRPr="00EE0713">
        <w:rPr>
          <w:b/>
          <w:color w:val="auto"/>
          <w:sz w:val="23"/>
          <w:szCs w:val="23"/>
        </w:rPr>
        <w:t>Bilag 1: Obligatoriske moduler</w:t>
      </w:r>
    </w:p>
    <w:p w14:paraId="6AF98B72" w14:textId="77777777" w:rsidR="00A31F40" w:rsidRPr="00EE0713" w:rsidRDefault="00A31F40" w:rsidP="00A31F40">
      <w:pPr>
        <w:pStyle w:val="Default"/>
        <w:ind w:left="502"/>
        <w:rPr>
          <w:b/>
          <w:color w:val="auto"/>
          <w:sz w:val="23"/>
          <w:szCs w:val="23"/>
        </w:rPr>
      </w:pPr>
    </w:p>
    <w:p w14:paraId="02677E24" w14:textId="77777777" w:rsidR="00A31F40" w:rsidRPr="00EE0713" w:rsidRDefault="0001498D" w:rsidP="00A31F40">
      <w:pPr>
        <w:pStyle w:val="Default"/>
        <w:numPr>
          <w:ilvl w:val="0"/>
          <w:numId w:val="1"/>
        </w:numPr>
        <w:rPr>
          <w:b/>
          <w:color w:val="auto"/>
          <w:sz w:val="23"/>
          <w:szCs w:val="23"/>
        </w:rPr>
      </w:pPr>
      <w:r w:rsidRPr="00EE0713">
        <w:rPr>
          <w:b/>
          <w:color w:val="auto"/>
          <w:sz w:val="23"/>
          <w:szCs w:val="23"/>
        </w:rPr>
        <w:t>Bilag 2: Valgfri modul</w:t>
      </w:r>
    </w:p>
    <w:p w14:paraId="575EE9F1" w14:textId="77777777" w:rsidR="00C01914" w:rsidRPr="00EE0713" w:rsidRDefault="00C01914" w:rsidP="00A31F40">
      <w:pPr>
        <w:pStyle w:val="Default"/>
        <w:ind w:left="502"/>
        <w:rPr>
          <w:color w:val="auto"/>
          <w:sz w:val="23"/>
          <w:szCs w:val="23"/>
        </w:rPr>
      </w:pPr>
    </w:p>
    <w:p w14:paraId="6F41AB9A" w14:textId="77777777" w:rsidR="00C01914" w:rsidRPr="00EE0713" w:rsidRDefault="00C01914" w:rsidP="00A31F40">
      <w:pPr>
        <w:pStyle w:val="Default"/>
        <w:numPr>
          <w:ilvl w:val="0"/>
          <w:numId w:val="1"/>
        </w:numPr>
        <w:rPr>
          <w:color w:val="auto"/>
          <w:sz w:val="23"/>
          <w:szCs w:val="23"/>
        </w:rPr>
      </w:pPr>
      <w:r w:rsidRPr="00EE0713">
        <w:rPr>
          <w:b/>
          <w:color w:val="auto"/>
          <w:sz w:val="23"/>
          <w:szCs w:val="23"/>
        </w:rPr>
        <w:t>Prøveallonge</w:t>
      </w:r>
    </w:p>
    <w:p w14:paraId="456116C0" w14:textId="77777777" w:rsidR="00C01914" w:rsidRPr="00EE0713" w:rsidRDefault="00C01914" w:rsidP="00A31F40">
      <w:pPr>
        <w:pStyle w:val="Default"/>
        <w:ind w:left="360"/>
        <w:rPr>
          <w:rFonts w:asciiTheme="minorHAnsi" w:hAnsiTheme="minorHAnsi" w:cstheme="minorBidi"/>
          <w:color w:val="auto"/>
          <w:sz w:val="23"/>
          <w:szCs w:val="23"/>
        </w:rPr>
      </w:pPr>
    </w:p>
    <w:p w14:paraId="38B29B7E" w14:textId="77777777" w:rsidR="00C01914" w:rsidRPr="00EE0713" w:rsidRDefault="00C01914" w:rsidP="00C01914">
      <w:pPr>
        <w:pStyle w:val="Default"/>
        <w:ind w:left="360"/>
        <w:rPr>
          <w:rFonts w:asciiTheme="minorHAnsi" w:hAnsiTheme="minorHAnsi" w:cstheme="minorBidi"/>
          <w:color w:val="auto"/>
          <w:sz w:val="23"/>
          <w:szCs w:val="23"/>
        </w:rPr>
      </w:pPr>
    </w:p>
    <w:p w14:paraId="3703FF26" w14:textId="77777777" w:rsidR="00C01914" w:rsidRPr="00EE0713" w:rsidRDefault="00C01914" w:rsidP="00C01914">
      <w:pPr>
        <w:pStyle w:val="Default"/>
        <w:ind w:left="360"/>
        <w:rPr>
          <w:color w:val="auto"/>
          <w:sz w:val="23"/>
          <w:szCs w:val="23"/>
        </w:rPr>
      </w:pPr>
    </w:p>
    <w:p w14:paraId="2F602E7F" w14:textId="77777777" w:rsidR="00130CD6" w:rsidRPr="00EE0713" w:rsidRDefault="00130CD6" w:rsidP="00130CD6">
      <w:pPr>
        <w:pStyle w:val="Default"/>
        <w:pageBreakBefore/>
        <w:rPr>
          <w:color w:val="auto"/>
          <w:sz w:val="28"/>
          <w:szCs w:val="28"/>
        </w:rPr>
      </w:pPr>
      <w:r w:rsidRPr="00EE0713">
        <w:rPr>
          <w:b/>
          <w:bCs/>
          <w:color w:val="auto"/>
          <w:sz w:val="28"/>
          <w:szCs w:val="28"/>
        </w:rPr>
        <w:lastRenderedPageBreak/>
        <w:t xml:space="preserve">1. Indledning </w:t>
      </w:r>
    </w:p>
    <w:p w14:paraId="17E481E0" w14:textId="4A3D7150" w:rsidR="00130CD6" w:rsidRPr="00EE0713" w:rsidRDefault="00130CD6" w:rsidP="00130CD6">
      <w:pPr>
        <w:pStyle w:val="Default"/>
        <w:rPr>
          <w:color w:val="auto"/>
          <w:sz w:val="22"/>
          <w:szCs w:val="22"/>
        </w:rPr>
      </w:pPr>
      <w:r w:rsidRPr="00EE0713">
        <w:rPr>
          <w:color w:val="auto"/>
          <w:sz w:val="22"/>
          <w:szCs w:val="22"/>
        </w:rPr>
        <w:t xml:space="preserve">Teknologisk diplomuddannelse i </w:t>
      </w:r>
      <w:r w:rsidR="00B22375" w:rsidRPr="00EE0713">
        <w:rPr>
          <w:color w:val="auto"/>
          <w:sz w:val="22"/>
          <w:szCs w:val="22"/>
        </w:rPr>
        <w:t>ESG-styring og -rapportering</w:t>
      </w:r>
      <w:r w:rsidRPr="00EE0713">
        <w:rPr>
          <w:color w:val="auto"/>
          <w:sz w:val="22"/>
          <w:szCs w:val="22"/>
        </w:rPr>
        <w:t xml:space="preserve"> er en erhvervsrettet videregående uddannelse udbudt efter lov om videregående uddannelse (videreuddannelsessystemet) for voksne (</w:t>
      </w:r>
      <w:proofErr w:type="spellStart"/>
      <w:r w:rsidRPr="00EE0713">
        <w:rPr>
          <w:color w:val="auto"/>
          <w:sz w:val="22"/>
          <w:szCs w:val="22"/>
        </w:rPr>
        <w:t>VfV</w:t>
      </w:r>
      <w:proofErr w:type="spellEnd"/>
      <w:r w:rsidRPr="00EE0713">
        <w:rPr>
          <w:color w:val="auto"/>
          <w:sz w:val="22"/>
          <w:szCs w:val="22"/>
        </w:rPr>
        <w:t xml:space="preserve">-loven) og efter bestemmelserne om tilrettelæggelse af deltidsuddannelser i lov om åben uddannelse (erhvervsrettet voksenuddannelse) m.v. </w:t>
      </w:r>
      <w:r w:rsidR="00E554E8" w:rsidRPr="00EE0713">
        <w:rPr>
          <w:color w:val="auto"/>
          <w:sz w:val="22"/>
          <w:szCs w:val="22"/>
        </w:rPr>
        <w:t xml:space="preserve">Uddannelsen er </w:t>
      </w:r>
      <w:r w:rsidRPr="00EE0713">
        <w:rPr>
          <w:color w:val="auto"/>
          <w:sz w:val="22"/>
          <w:szCs w:val="22"/>
        </w:rPr>
        <w:t xml:space="preserve">omfattet af reglerne i Undervisningsministeriets bekendtgørelse om diplomuddannelser. </w:t>
      </w:r>
    </w:p>
    <w:p w14:paraId="345729A5" w14:textId="77777777" w:rsidR="00130CD6" w:rsidRPr="00EE0713" w:rsidRDefault="00130CD6" w:rsidP="00130CD6">
      <w:pPr>
        <w:pStyle w:val="Default"/>
        <w:rPr>
          <w:color w:val="auto"/>
          <w:sz w:val="22"/>
          <w:szCs w:val="22"/>
        </w:rPr>
      </w:pPr>
    </w:p>
    <w:p w14:paraId="0EE56C6C" w14:textId="77777777" w:rsidR="00130CD6" w:rsidRPr="00EE0713" w:rsidRDefault="00130CD6" w:rsidP="00130CD6">
      <w:pPr>
        <w:pStyle w:val="Default"/>
        <w:rPr>
          <w:color w:val="auto"/>
          <w:sz w:val="22"/>
          <w:szCs w:val="22"/>
        </w:rPr>
      </w:pPr>
      <w:r w:rsidRPr="00EE0713">
        <w:rPr>
          <w:color w:val="auto"/>
          <w:sz w:val="22"/>
          <w:szCs w:val="22"/>
        </w:rPr>
        <w:t xml:space="preserve">Uddannelsen hører under Fagområdet for IT og Teknik i bekendtgørelse om diplomuddannelser. </w:t>
      </w:r>
    </w:p>
    <w:p w14:paraId="127D17AC" w14:textId="77777777" w:rsidR="00130CD6" w:rsidRPr="00EE0713" w:rsidRDefault="00130CD6" w:rsidP="00130CD6">
      <w:pPr>
        <w:pStyle w:val="Default"/>
        <w:rPr>
          <w:color w:val="auto"/>
          <w:sz w:val="22"/>
          <w:szCs w:val="22"/>
        </w:rPr>
      </w:pPr>
    </w:p>
    <w:p w14:paraId="6401C9F2" w14:textId="77777777" w:rsidR="00130CD6" w:rsidRPr="00EE0713" w:rsidRDefault="00130CD6" w:rsidP="00130CD6">
      <w:pPr>
        <w:pStyle w:val="Default"/>
        <w:rPr>
          <w:color w:val="auto"/>
          <w:sz w:val="22"/>
          <w:szCs w:val="22"/>
        </w:rPr>
      </w:pPr>
      <w:r w:rsidRPr="00EE0713">
        <w:rPr>
          <w:color w:val="auto"/>
          <w:sz w:val="22"/>
          <w:szCs w:val="22"/>
        </w:rPr>
        <w:t xml:space="preserve">Studieordningen er udarbejdet i fællesskab af de institutioner, som er godkendt af Undervisningsministeriet til udbud af denne uddannelse. Studieordningen finder anvendelse for alle godkendte udbud af uddannelsen, og ændringer i studieordningen kan kun foretages i et samarbejde mellem de udbydende institutioner. </w:t>
      </w:r>
    </w:p>
    <w:p w14:paraId="33AD260D" w14:textId="77777777" w:rsidR="00130CD6" w:rsidRPr="00EE0713" w:rsidRDefault="00130CD6" w:rsidP="00130CD6">
      <w:pPr>
        <w:pStyle w:val="Default"/>
        <w:rPr>
          <w:color w:val="auto"/>
          <w:sz w:val="22"/>
          <w:szCs w:val="22"/>
        </w:rPr>
      </w:pPr>
    </w:p>
    <w:p w14:paraId="14999219" w14:textId="1A27020B" w:rsidR="00130CD6" w:rsidRPr="00EE0713" w:rsidRDefault="00130CD6" w:rsidP="00130CD6">
      <w:pPr>
        <w:pStyle w:val="Default"/>
        <w:rPr>
          <w:color w:val="auto"/>
          <w:sz w:val="22"/>
          <w:szCs w:val="22"/>
        </w:rPr>
      </w:pPr>
      <w:r w:rsidRPr="00EE0713">
        <w:rPr>
          <w:color w:val="auto"/>
          <w:sz w:val="22"/>
          <w:szCs w:val="22"/>
        </w:rPr>
        <w:t xml:space="preserve">Følgende uddannelsesinstitutioner er ved denne studieordnings ikrafttræden godkendt til udbud af Teknologisk diplomuddannelse i </w:t>
      </w:r>
      <w:r w:rsidR="00B22375" w:rsidRPr="00EE0713">
        <w:rPr>
          <w:color w:val="auto"/>
          <w:sz w:val="22"/>
          <w:szCs w:val="22"/>
        </w:rPr>
        <w:t>ESG-styring og -rapportering</w:t>
      </w:r>
      <w:r w:rsidRPr="00EE0713">
        <w:rPr>
          <w:color w:val="auto"/>
          <w:sz w:val="22"/>
          <w:szCs w:val="22"/>
        </w:rPr>
        <w:t xml:space="preserve">: </w:t>
      </w:r>
    </w:p>
    <w:p w14:paraId="2118863B" w14:textId="1FA0EFA0" w:rsidR="002160FE" w:rsidRPr="00C60320" w:rsidRDefault="005D2336" w:rsidP="00C60320">
      <w:pPr>
        <w:pStyle w:val="Default"/>
        <w:numPr>
          <w:ilvl w:val="0"/>
          <w:numId w:val="2"/>
        </w:numPr>
        <w:rPr>
          <w:color w:val="auto"/>
          <w:sz w:val="22"/>
          <w:szCs w:val="22"/>
        </w:rPr>
      </w:pPr>
      <w:r w:rsidRPr="00EE0713">
        <w:rPr>
          <w:color w:val="auto"/>
          <w:sz w:val="22"/>
          <w:szCs w:val="22"/>
        </w:rPr>
        <w:t xml:space="preserve">Danmarks Tekniske Universitet (DTU), </w:t>
      </w:r>
      <w:r w:rsidR="00E554E8" w:rsidRPr="00EE0713">
        <w:rPr>
          <w:color w:val="auto"/>
          <w:sz w:val="22"/>
          <w:szCs w:val="22"/>
        </w:rPr>
        <w:t xml:space="preserve">DTU </w:t>
      </w:r>
      <w:r w:rsidR="00B22375" w:rsidRPr="00EE0713">
        <w:rPr>
          <w:color w:val="auto"/>
          <w:sz w:val="22"/>
          <w:szCs w:val="22"/>
        </w:rPr>
        <w:t>Engineering Technology</w:t>
      </w:r>
    </w:p>
    <w:p w14:paraId="6DEE597F" w14:textId="77777777" w:rsidR="00130CD6" w:rsidRPr="00EE0713" w:rsidRDefault="00130CD6" w:rsidP="00130CD6">
      <w:pPr>
        <w:pStyle w:val="Default"/>
        <w:rPr>
          <w:color w:val="auto"/>
          <w:sz w:val="22"/>
          <w:szCs w:val="22"/>
        </w:rPr>
      </w:pPr>
    </w:p>
    <w:p w14:paraId="6BEC5D90" w14:textId="77777777" w:rsidR="00130CD6" w:rsidRPr="00EE0713" w:rsidRDefault="00130CD6" w:rsidP="00130CD6">
      <w:pPr>
        <w:pStyle w:val="Default"/>
        <w:rPr>
          <w:color w:val="auto"/>
          <w:sz w:val="22"/>
          <w:szCs w:val="22"/>
        </w:rPr>
      </w:pPr>
      <w:r w:rsidRPr="00EE0713">
        <w:rPr>
          <w:color w:val="auto"/>
          <w:sz w:val="22"/>
          <w:szCs w:val="22"/>
        </w:rPr>
        <w:t xml:space="preserve">Ved udarbejdelse af den fælles studieordning og væsentlige ændringer heraf tager institutionerne kontakt til aftagerne og øvrige interessenter samt indhenter en udtalelse fra censorformandskabet, jf. eksamensbekendtgørelsen. </w:t>
      </w:r>
    </w:p>
    <w:p w14:paraId="65CE440A" w14:textId="77777777" w:rsidR="00130CD6" w:rsidRPr="00EE0713" w:rsidRDefault="00130CD6" w:rsidP="00130CD6">
      <w:pPr>
        <w:pStyle w:val="Default"/>
        <w:rPr>
          <w:color w:val="auto"/>
          <w:sz w:val="22"/>
          <w:szCs w:val="22"/>
        </w:rPr>
      </w:pPr>
    </w:p>
    <w:p w14:paraId="35150EAC" w14:textId="4B23F932" w:rsidR="00130CD6" w:rsidRPr="00EE0713" w:rsidRDefault="00130CD6" w:rsidP="00130CD6">
      <w:pPr>
        <w:pStyle w:val="Default"/>
        <w:rPr>
          <w:color w:val="auto"/>
          <w:sz w:val="22"/>
          <w:szCs w:val="22"/>
        </w:rPr>
      </w:pPr>
      <w:r w:rsidRPr="00EE0713">
        <w:rPr>
          <w:color w:val="auto"/>
          <w:sz w:val="22"/>
          <w:szCs w:val="22"/>
        </w:rPr>
        <w:t xml:space="preserve">Studieordningen og væsentlige ændringer heraf træder i kraft ved et studieårs begyndelse og skal indeholde de </w:t>
      </w:r>
      <w:r w:rsidR="00E20E0B" w:rsidRPr="00EE0713">
        <w:rPr>
          <w:color w:val="auto"/>
          <w:sz w:val="22"/>
          <w:szCs w:val="22"/>
        </w:rPr>
        <w:t>nødvendige</w:t>
      </w:r>
      <w:r w:rsidRPr="00EE0713">
        <w:rPr>
          <w:color w:val="auto"/>
          <w:sz w:val="22"/>
          <w:szCs w:val="22"/>
        </w:rPr>
        <w:t xml:space="preserve"> overgangsordninger. </w:t>
      </w:r>
    </w:p>
    <w:p w14:paraId="03E0AA90" w14:textId="77777777" w:rsidR="00130CD6" w:rsidRPr="00EE0713" w:rsidRDefault="00130CD6" w:rsidP="00130CD6">
      <w:pPr>
        <w:pStyle w:val="Default"/>
        <w:rPr>
          <w:color w:val="auto"/>
          <w:sz w:val="22"/>
          <w:szCs w:val="22"/>
        </w:rPr>
      </w:pPr>
    </w:p>
    <w:p w14:paraId="5CFC1420" w14:textId="61E56EEC" w:rsidR="00130CD6" w:rsidRPr="00EE0713" w:rsidRDefault="00130CD6" w:rsidP="00130CD6">
      <w:pPr>
        <w:pStyle w:val="Default"/>
        <w:rPr>
          <w:color w:val="auto"/>
          <w:sz w:val="22"/>
          <w:szCs w:val="22"/>
        </w:rPr>
      </w:pPr>
      <w:r w:rsidRPr="00EE0713">
        <w:rPr>
          <w:color w:val="auto"/>
          <w:sz w:val="22"/>
          <w:szCs w:val="22"/>
        </w:rPr>
        <w:t xml:space="preserve">Studieordningen har virkning fra </w:t>
      </w:r>
      <w:r w:rsidR="00317E96">
        <w:rPr>
          <w:color w:val="auto"/>
          <w:sz w:val="22"/>
          <w:szCs w:val="22"/>
        </w:rPr>
        <w:t>01</w:t>
      </w:r>
      <w:r w:rsidR="007C13DE" w:rsidRPr="00EE0713">
        <w:rPr>
          <w:color w:val="auto"/>
          <w:sz w:val="22"/>
          <w:szCs w:val="22"/>
        </w:rPr>
        <w:t>.</w:t>
      </w:r>
      <w:r w:rsidR="00317E96">
        <w:rPr>
          <w:color w:val="auto"/>
          <w:sz w:val="22"/>
          <w:szCs w:val="22"/>
        </w:rPr>
        <w:t>07</w:t>
      </w:r>
      <w:r w:rsidR="007C13DE" w:rsidRPr="00EE0713">
        <w:rPr>
          <w:color w:val="auto"/>
          <w:sz w:val="22"/>
          <w:szCs w:val="22"/>
        </w:rPr>
        <w:t>.202</w:t>
      </w:r>
      <w:r w:rsidR="00317E96">
        <w:rPr>
          <w:color w:val="auto"/>
          <w:sz w:val="22"/>
          <w:szCs w:val="22"/>
        </w:rPr>
        <w:t>5</w:t>
      </w:r>
      <w:r w:rsidR="00CB0C23" w:rsidRPr="00EE0713">
        <w:rPr>
          <w:color w:val="auto"/>
          <w:sz w:val="22"/>
          <w:szCs w:val="22"/>
        </w:rPr>
        <w:t>.</w:t>
      </w:r>
      <w:r w:rsidRPr="00EE0713">
        <w:rPr>
          <w:color w:val="auto"/>
          <w:sz w:val="22"/>
          <w:szCs w:val="22"/>
        </w:rPr>
        <w:t xml:space="preserve"> </w:t>
      </w:r>
    </w:p>
    <w:p w14:paraId="4D9D0A35" w14:textId="77777777" w:rsidR="00130CD6" w:rsidRPr="00EE0713" w:rsidRDefault="00130CD6" w:rsidP="00130CD6">
      <w:pPr>
        <w:pStyle w:val="Default"/>
        <w:rPr>
          <w:b/>
          <w:bCs/>
          <w:color w:val="auto"/>
          <w:sz w:val="28"/>
          <w:szCs w:val="28"/>
        </w:rPr>
      </w:pPr>
    </w:p>
    <w:p w14:paraId="1C9D7364" w14:textId="77777777" w:rsidR="00130CD6" w:rsidRPr="00EE0713" w:rsidRDefault="00130CD6" w:rsidP="00130CD6">
      <w:pPr>
        <w:pStyle w:val="Default"/>
        <w:rPr>
          <w:b/>
          <w:bCs/>
          <w:color w:val="auto"/>
          <w:sz w:val="28"/>
          <w:szCs w:val="28"/>
        </w:rPr>
      </w:pPr>
    </w:p>
    <w:p w14:paraId="5F607887" w14:textId="77777777" w:rsidR="00130CD6" w:rsidRPr="00EE0713" w:rsidRDefault="00130CD6" w:rsidP="00130CD6">
      <w:pPr>
        <w:pStyle w:val="Default"/>
        <w:rPr>
          <w:color w:val="auto"/>
          <w:sz w:val="28"/>
          <w:szCs w:val="28"/>
        </w:rPr>
      </w:pPr>
      <w:r w:rsidRPr="00EE0713">
        <w:rPr>
          <w:b/>
          <w:bCs/>
          <w:color w:val="auto"/>
          <w:sz w:val="28"/>
          <w:szCs w:val="28"/>
        </w:rPr>
        <w:t xml:space="preserve">2. Uddannelsens formål </w:t>
      </w:r>
    </w:p>
    <w:p w14:paraId="12FCAB89" w14:textId="6A4067DE" w:rsidR="00130CD6" w:rsidRPr="00EE0713" w:rsidRDefault="00130CD6" w:rsidP="00130CD6">
      <w:pPr>
        <w:pStyle w:val="Default"/>
        <w:rPr>
          <w:color w:val="auto"/>
          <w:sz w:val="22"/>
          <w:szCs w:val="22"/>
        </w:rPr>
      </w:pPr>
      <w:r w:rsidRPr="00EE0713">
        <w:rPr>
          <w:color w:val="auto"/>
          <w:sz w:val="22"/>
          <w:szCs w:val="22"/>
        </w:rPr>
        <w:t xml:space="preserve">Formålet med den teknologiske diplomuddannelse i </w:t>
      </w:r>
      <w:r w:rsidR="00B22375" w:rsidRPr="00EE0713">
        <w:rPr>
          <w:color w:val="auto"/>
          <w:sz w:val="22"/>
          <w:szCs w:val="22"/>
        </w:rPr>
        <w:t>ESG-styring og -rapportering</w:t>
      </w:r>
      <w:r w:rsidRPr="00EE0713">
        <w:rPr>
          <w:color w:val="auto"/>
          <w:sz w:val="22"/>
          <w:szCs w:val="22"/>
        </w:rPr>
        <w:t xml:space="preserve"> er at kvalificere den uddannede til selvstændigt at analysere, vurdere og løse praktiske problemstillinger af teknisk, innovativ og informationsteknologisk karakter samt implementere og formidle løsningen heraf samt udvikle egen praksis. </w:t>
      </w:r>
      <w:r w:rsidR="00E20E0B" w:rsidRPr="00EE0713">
        <w:rPr>
          <w:color w:val="auto"/>
          <w:sz w:val="22"/>
          <w:szCs w:val="22"/>
        </w:rPr>
        <w:t>Desuden</w:t>
      </w:r>
      <w:r w:rsidRPr="00EE0713">
        <w:rPr>
          <w:color w:val="auto"/>
          <w:sz w:val="22"/>
          <w:szCs w:val="22"/>
        </w:rPr>
        <w:t xml:space="preserve"> er formålet at kvalificere den studerende til selvstændigt at indgå i tværfagligt og tværsektorielt samarbejde. </w:t>
      </w:r>
    </w:p>
    <w:p w14:paraId="024D6E1B" w14:textId="77777777" w:rsidR="00130CD6" w:rsidRPr="00EE0713" w:rsidRDefault="00130CD6" w:rsidP="00130CD6">
      <w:pPr>
        <w:pStyle w:val="Default"/>
        <w:rPr>
          <w:color w:val="auto"/>
          <w:sz w:val="22"/>
          <w:szCs w:val="22"/>
        </w:rPr>
      </w:pPr>
    </w:p>
    <w:p w14:paraId="6EF0F8EC" w14:textId="259D802F" w:rsidR="00B22375" w:rsidRPr="00EE0713" w:rsidRDefault="00B22375" w:rsidP="00B22375">
      <w:pPr>
        <w:pStyle w:val="Default"/>
        <w:rPr>
          <w:color w:val="auto"/>
          <w:sz w:val="22"/>
          <w:szCs w:val="22"/>
        </w:rPr>
      </w:pPr>
      <w:r w:rsidRPr="00EE0713">
        <w:rPr>
          <w:color w:val="auto"/>
          <w:sz w:val="22"/>
          <w:szCs w:val="22"/>
        </w:rPr>
        <w:t xml:space="preserve">Vigtigheden af ESG-styring og -rapportering stiger i det danske erhvervsliv. EU-direktivet CSRD pålægger større virksomheder at rapportere ESG-effekter og -risici. </w:t>
      </w:r>
      <w:proofErr w:type="spellStart"/>
      <w:r w:rsidRPr="00EE0713">
        <w:rPr>
          <w:color w:val="auto"/>
          <w:sz w:val="22"/>
          <w:szCs w:val="22"/>
        </w:rPr>
        <w:t>SMVer</w:t>
      </w:r>
      <w:proofErr w:type="spellEnd"/>
      <w:r w:rsidRPr="00EE0713">
        <w:rPr>
          <w:color w:val="auto"/>
          <w:sz w:val="22"/>
          <w:szCs w:val="22"/>
        </w:rPr>
        <w:t xml:space="preserve"> </w:t>
      </w:r>
      <w:r w:rsidR="00317E96">
        <w:rPr>
          <w:color w:val="auto"/>
          <w:sz w:val="22"/>
          <w:szCs w:val="22"/>
        </w:rPr>
        <w:t>kan være</w:t>
      </w:r>
      <w:r w:rsidRPr="00EE0713">
        <w:rPr>
          <w:color w:val="auto"/>
          <w:sz w:val="22"/>
          <w:szCs w:val="22"/>
        </w:rPr>
        <w:t xml:space="preserve"> indirekte omfattet, da der stilles krav om, at de større virksomheder inkluderer værdikæden i rapporteringen. ESG-styring </w:t>
      </w:r>
      <w:r w:rsidR="00317E96">
        <w:rPr>
          <w:color w:val="auto"/>
          <w:sz w:val="22"/>
          <w:szCs w:val="22"/>
        </w:rPr>
        <w:t xml:space="preserve">og -rapportering </w:t>
      </w:r>
      <w:r w:rsidRPr="00EE0713">
        <w:rPr>
          <w:color w:val="auto"/>
          <w:sz w:val="22"/>
          <w:szCs w:val="22"/>
        </w:rPr>
        <w:t xml:space="preserve">vurderes at være på niveau med den finansielle rapportering. </w:t>
      </w:r>
      <w:proofErr w:type="gramStart"/>
      <w:r w:rsidRPr="00EE0713">
        <w:rPr>
          <w:color w:val="auto"/>
          <w:sz w:val="22"/>
          <w:szCs w:val="22"/>
        </w:rPr>
        <w:t>EU direktivet</w:t>
      </w:r>
      <w:proofErr w:type="gramEnd"/>
      <w:r w:rsidRPr="00EE0713">
        <w:rPr>
          <w:color w:val="auto"/>
          <w:sz w:val="22"/>
          <w:szCs w:val="22"/>
        </w:rPr>
        <w:t xml:space="preserve"> har i praksis etableret en ny ledelsesfunktion i virksomheder, den ESG-ansvarlige bæredygtighedschef, samt en række </w:t>
      </w:r>
      <w:r w:rsidR="00317E96">
        <w:rPr>
          <w:color w:val="auto"/>
          <w:sz w:val="22"/>
          <w:szCs w:val="22"/>
        </w:rPr>
        <w:t>bæredygtigheds-professionelle</w:t>
      </w:r>
      <w:r w:rsidR="00317E96" w:rsidRPr="00EE0713">
        <w:rPr>
          <w:color w:val="auto"/>
          <w:sz w:val="22"/>
          <w:szCs w:val="22"/>
        </w:rPr>
        <w:t xml:space="preserve"> </w:t>
      </w:r>
      <w:r w:rsidRPr="00EE0713">
        <w:rPr>
          <w:color w:val="auto"/>
          <w:sz w:val="22"/>
          <w:szCs w:val="22"/>
        </w:rPr>
        <w:t xml:space="preserve">roller uden ledelsesansvar (fx </w:t>
      </w:r>
      <w:proofErr w:type="spellStart"/>
      <w:r w:rsidRPr="00EE0713">
        <w:rPr>
          <w:color w:val="auto"/>
          <w:sz w:val="22"/>
          <w:szCs w:val="22"/>
        </w:rPr>
        <w:t>environmental</w:t>
      </w:r>
      <w:proofErr w:type="spellEnd"/>
      <w:r w:rsidRPr="00EE0713">
        <w:rPr>
          <w:color w:val="auto"/>
          <w:sz w:val="22"/>
          <w:szCs w:val="22"/>
        </w:rPr>
        <w:t xml:space="preserve"> partner</w:t>
      </w:r>
      <w:r w:rsidR="00317E96">
        <w:rPr>
          <w:color w:val="auto"/>
          <w:sz w:val="22"/>
          <w:szCs w:val="22"/>
        </w:rPr>
        <w:t xml:space="preserve">, </w:t>
      </w:r>
      <w:r w:rsidRPr="00EE0713">
        <w:rPr>
          <w:color w:val="auto"/>
          <w:sz w:val="22"/>
          <w:szCs w:val="22"/>
        </w:rPr>
        <w:t>ESG-</w:t>
      </w:r>
      <w:r w:rsidR="00317E96">
        <w:rPr>
          <w:color w:val="auto"/>
          <w:sz w:val="22"/>
          <w:szCs w:val="22"/>
        </w:rPr>
        <w:t>konsulent, EHS-</w:t>
      </w:r>
      <w:r w:rsidRPr="00EE0713">
        <w:rPr>
          <w:color w:val="auto"/>
          <w:sz w:val="22"/>
          <w:szCs w:val="22"/>
        </w:rPr>
        <w:t>koordinator</w:t>
      </w:r>
      <w:r w:rsidR="00317E96">
        <w:rPr>
          <w:color w:val="auto"/>
          <w:sz w:val="22"/>
          <w:szCs w:val="22"/>
        </w:rPr>
        <w:t xml:space="preserve"> og projektleder med fokus på bæredygtighed</w:t>
      </w:r>
      <w:r w:rsidRPr="00EE0713">
        <w:rPr>
          <w:color w:val="auto"/>
          <w:sz w:val="22"/>
          <w:szCs w:val="22"/>
        </w:rPr>
        <w:t xml:space="preserve">). </w:t>
      </w:r>
    </w:p>
    <w:p w14:paraId="320DC0B9" w14:textId="77777777" w:rsidR="00B22375" w:rsidRPr="00EE0713" w:rsidRDefault="00B22375" w:rsidP="00B22375">
      <w:pPr>
        <w:pStyle w:val="Default"/>
        <w:rPr>
          <w:color w:val="auto"/>
          <w:sz w:val="22"/>
          <w:szCs w:val="22"/>
        </w:rPr>
      </w:pPr>
    </w:p>
    <w:p w14:paraId="2FE69F87" w14:textId="3A3891EE" w:rsidR="00B22375" w:rsidRPr="00EE0713" w:rsidRDefault="00317E96" w:rsidP="00B22375">
      <w:pPr>
        <w:pStyle w:val="Default"/>
        <w:rPr>
          <w:color w:val="auto"/>
          <w:sz w:val="22"/>
          <w:szCs w:val="22"/>
        </w:rPr>
      </w:pPr>
      <w:r>
        <w:rPr>
          <w:color w:val="auto"/>
          <w:sz w:val="22"/>
          <w:szCs w:val="22"/>
        </w:rPr>
        <w:t xml:space="preserve">Kun </w:t>
      </w:r>
      <w:r w:rsidR="00B22375" w:rsidRPr="00EE0713">
        <w:rPr>
          <w:color w:val="auto"/>
          <w:sz w:val="22"/>
          <w:szCs w:val="22"/>
        </w:rPr>
        <w:t xml:space="preserve">få </w:t>
      </w:r>
      <w:proofErr w:type="spellStart"/>
      <w:r w:rsidR="00B22375" w:rsidRPr="00EE0713">
        <w:rPr>
          <w:color w:val="auto"/>
          <w:sz w:val="22"/>
          <w:szCs w:val="22"/>
        </w:rPr>
        <w:t>SMVer</w:t>
      </w:r>
      <w:proofErr w:type="spellEnd"/>
      <w:r w:rsidR="00B22375" w:rsidRPr="00EE0713">
        <w:rPr>
          <w:color w:val="auto"/>
          <w:sz w:val="22"/>
          <w:szCs w:val="22"/>
        </w:rPr>
        <w:t xml:space="preserve"> har kompetencerne hertil. Med uddannelsen kan bæredygtighedschefer </w:t>
      </w:r>
      <w:r>
        <w:rPr>
          <w:color w:val="auto"/>
          <w:sz w:val="22"/>
          <w:szCs w:val="22"/>
        </w:rPr>
        <w:t xml:space="preserve">og andre bæredygtighedsprofessionelle </w:t>
      </w:r>
      <w:r w:rsidR="00B22375" w:rsidRPr="00EE0713">
        <w:rPr>
          <w:color w:val="auto"/>
          <w:sz w:val="22"/>
          <w:szCs w:val="22"/>
        </w:rPr>
        <w:t xml:space="preserve">(a) forstå ESG-påvirkninger, risici og de lovmæssige rammer, og (b) udarbejde korrekt datagrundlag, udnytte relevante teknologier, og implementere initiativer i produktudvikling, processer og værdikæder. </w:t>
      </w:r>
    </w:p>
    <w:p w14:paraId="5BC9B700" w14:textId="77777777" w:rsidR="00B22375" w:rsidRPr="00EE0713" w:rsidRDefault="00B22375" w:rsidP="00B22375">
      <w:pPr>
        <w:pStyle w:val="Default"/>
        <w:rPr>
          <w:color w:val="auto"/>
          <w:sz w:val="22"/>
          <w:szCs w:val="22"/>
        </w:rPr>
      </w:pPr>
    </w:p>
    <w:p w14:paraId="6F85B249" w14:textId="02AE474D" w:rsidR="00130CD6" w:rsidRPr="00EE0713" w:rsidRDefault="00B22375" w:rsidP="00B22375">
      <w:pPr>
        <w:pStyle w:val="Default"/>
        <w:rPr>
          <w:color w:val="auto"/>
          <w:sz w:val="22"/>
          <w:szCs w:val="22"/>
        </w:rPr>
      </w:pPr>
      <w:r w:rsidRPr="00EE0713">
        <w:rPr>
          <w:color w:val="auto"/>
          <w:sz w:val="22"/>
          <w:szCs w:val="22"/>
        </w:rPr>
        <w:t>Uddannelsen er teknisk</w:t>
      </w:r>
      <w:r w:rsidR="00A52458">
        <w:rPr>
          <w:color w:val="auto"/>
          <w:sz w:val="22"/>
          <w:szCs w:val="22"/>
        </w:rPr>
        <w:t>-</w:t>
      </w:r>
      <w:r w:rsidRPr="00EE0713">
        <w:rPr>
          <w:color w:val="auto"/>
          <w:sz w:val="22"/>
          <w:szCs w:val="22"/>
        </w:rPr>
        <w:t xml:space="preserve">naturvidenskabelig funderet. ESG-styring forudsætter teknisk indsigt i bæredygtighed, driftsprocesser og værdikæde suppleret med beregningsfærdigheder, fx omregning af indkøbsmængder til emissioner, affaldsmængder, energi-, vand- og arealbehov. Markedsafdækningen viser stor relevans for bæredygtighedschefer og </w:t>
      </w:r>
      <w:r w:rsidR="00317E96">
        <w:rPr>
          <w:color w:val="auto"/>
          <w:sz w:val="22"/>
          <w:szCs w:val="22"/>
        </w:rPr>
        <w:t>andre bæredygtighedsprofessionelle roller</w:t>
      </w:r>
      <w:r w:rsidRPr="00EE0713">
        <w:rPr>
          <w:color w:val="auto"/>
          <w:sz w:val="22"/>
          <w:szCs w:val="22"/>
        </w:rPr>
        <w:t>. Uddannelsen er særligt relevant inden for industrien, transport, byg/anlæg, forsyning, genbrug og affald.</w:t>
      </w:r>
    </w:p>
    <w:p w14:paraId="7715885D" w14:textId="77777777" w:rsidR="00130CD6" w:rsidRPr="00EE0713" w:rsidRDefault="00130CD6" w:rsidP="00130CD6">
      <w:pPr>
        <w:pStyle w:val="Default"/>
        <w:rPr>
          <w:color w:val="auto"/>
          <w:sz w:val="22"/>
          <w:szCs w:val="22"/>
        </w:rPr>
      </w:pPr>
    </w:p>
    <w:p w14:paraId="101D53A5" w14:textId="08B8053D" w:rsidR="00130CD6" w:rsidRPr="00EE0713" w:rsidRDefault="00130CD6" w:rsidP="00D34C8E">
      <w:pPr>
        <w:pStyle w:val="Default"/>
        <w:rPr>
          <w:color w:val="auto"/>
          <w:sz w:val="22"/>
          <w:szCs w:val="22"/>
        </w:rPr>
      </w:pPr>
      <w:r w:rsidRPr="00EE0713">
        <w:rPr>
          <w:color w:val="auto"/>
          <w:sz w:val="22"/>
          <w:szCs w:val="22"/>
        </w:rPr>
        <w:t>Uddannelsen give</w:t>
      </w:r>
      <w:r w:rsidR="00A52458">
        <w:rPr>
          <w:color w:val="auto"/>
          <w:sz w:val="22"/>
          <w:szCs w:val="22"/>
        </w:rPr>
        <w:t>r</w:t>
      </w:r>
      <w:r w:rsidRPr="00EE0713">
        <w:rPr>
          <w:color w:val="auto"/>
          <w:sz w:val="22"/>
          <w:szCs w:val="22"/>
        </w:rPr>
        <w:t xml:space="preserve"> den uddannede viden om og forståelse af teori og metode</w:t>
      </w:r>
      <w:r w:rsidR="00EF0474" w:rsidRPr="00EE0713">
        <w:rPr>
          <w:color w:val="auto"/>
          <w:sz w:val="22"/>
          <w:szCs w:val="22"/>
        </w:rPr>
        <w:t>r</w:t>
      </w:r>
      <w:r w:rsidRPr="00EE0713">
        <w:rPr>
          <w:color w:val="auto"/>
          <w:sz w:val="22"/>
          <w:szCs w:val="22"/>
        </w:rPr>
        <w:t xml:space="preserve"> på et niveau, der kvalificerer den uddannede til selvstændigt at kunne identificere, reflektere over, analysere og vurdere tekniske og teknologiske problemstillinger på et operationelt, taktisk og strategisk niveau, og derved give den uddannede evnen til at løse praksisnære komplekse opgaver inden</w:t>
      </w:r>
      <w:r w:rsidR="00377ABD" w:rsidRPr="00EE0713">
        <w:rPr>
          <w:color w:val="auto"/>
          <w:sz w:val="22"/>
          <w:szCs w:val="22"/>
        </w:rPr>
        <w:t xml:space="preserve"> </w:t>
      </w:r>
      <w:r w:rsidRPr="00EE0713">
        <w:rPr>
          <w:color w:val="auto"/>
          <w:sz w:val="22"/>
          <w:szCs w:val="22"/>
        </w:rPr>
        <w:t>for uddannelsens fagområde</w:t>
      </w:r>
      <w:r w:rsidR="00EF0474" w:rsidRPr="00EE0713">
        <w:rPr>
          <w:color w:val="auto"/>
          <w:sz w:val="22"/>
          <w:szCs w:val="22"/>
        </w:rPr>
        <w:t>, enten selvstændigt</w:t>
      </w:r>
      <w:r w:rsidR="00A52458">
        <w:rPr>
          <w:color w:val="auto"/>
          <w:sz w:val="22"/>
          <w:szCs w:val="22"/>
        </w:rPr>
        <w:t>,</w:t>
      </w:r>
      <w:r w:rsidR="00EF0474" w:rsidRPr="00EE0713">
        <w:rPr>
          <w:color w:val="auto"/>
          <w:sz w:val="22"/>
          <w:szCs w:val="22"/>
        </w:rPr>
        <w:t xml:space="preserve"> </w:t>
      </w:r>
      <w:r w:rsidR="00A52458">
        <w:rPr>
          <w:color w:val="auto"/>
          <w:sz w:val="22"/>
          <w:szCs w:val="22"/>
        </w:rPr>
        <w:t xml:space="preserve">som leder eller </w:t>
      </w:r>
      <w:r w:rsidR="00EF0474" w:rsidRPr="00EE0713">
        <w:rPr>
          <w:color w:val="auto"/>
          <w:sz w:val="22"/>
          <w:szCs w:val="22"/>
        </w:rPr>
        <w:t>projektleder</w:t>
      </w:r>
      <w:r w:rsidRPr="00EE0713">
        <w:rPr>
          <w:color w:val="auto"/>
          <w:sz w:val="22"/>
          <w:szCs w:val="22"/>
        </w:rPr>
        <w:t xml:space="preserve">. </w:t>
      </w:r>
    </w:p>
    <w:p w14:paraId="501E9E28" w14:textId="77777777" w:rsidR="00130CD6" w:rsidRPr="00EE0713" w:rsidRDefault="00130CD6" w:rsidP="00130CD6">
      <w:pPr>
        <w:pStyle w:val="Default"/>
        <w:rPr>
          <w:color w:val="auto"/>
          <w:sz w:val="22"/>
          <w:szCs w:val="22"/>
        </w:rPr>
      </w:pPr>
    </w:p>
    <w:p w14:paraId="41A64DBB" w14:textId="77777777" w:rsidR="00130CD6" w:rsidRPr="00EE0713" w:rsidRDefault="00130CD6" w:rsidP="00130CD6">
      <w:pPr>
        <w:pStyle w:val="Default"/>
        <w:rPr>
          <w:color w:val="auto"/>
          <w:sz w:val="22"/>
          <w:szCs w:val="22"/>
        </w:rPr>
      </w:pPr>
      <w:r w:rsidRPr="00EE0713">
        <w:rPr>
          <w:color w:val="auto"/>
          <w:sz w:val="22"/>
          <w:szCs w:val="22"/>
        </w:rPr>
        <w:t xml:space="preserve">Formålet ligger inden for fagområdets formål, som fastsat i bekendtgørelse om diplomuddannelser. </w:t>
      </w:r>
    </w:p>
    <w:p w14:paraId="2400D9AC" w14:textId="77777777" w:rsidR="00130CD6" w:rsidRPr="00EE0713" w:rsidRDefault="00130CD6" w:rsidP="00130CD6">
      <w:pPr>
        <w:pStyle w:val="Default"/>
        <w:rPr>
          <w:b/>
          <w:bCs/>
          <w:color w:val="auto"/>
          <w:sz w:val="22"/>
          <w:szCs w:val="22"/>
        </w:rPr>
      </w:pPr>
    </w:p>
    <w:p w14:paraId="4FAB740D" w14:textId="77777777" w:rsidR="00130CD6" w:rsidRPr="00EE0713" w:rsidRDefault="00130CD6" w:rsidP="00130CD6">
      <w:pPr>
        <w:pStyle w:val="Default"/>
        <w:rPr>
          <w:b/>
          <w:bCs/>
          <w:color w:val="auto"/>
          <w:sz w:val="28"/>
          <w:szCs w:val="28"/>
        </w:rPr>
      </w:pPr>
    </w:p>
    <w:p w14:paraId="7F8FE505" w14:textId="77777777" w:rsidR="00130CD6" w:rsidRPr="00EE0713" w:rsidRDefault="00130CD6" w:rsidP="00130CD6">
      <w:pPr>
        <w:pStyle w:val="Default"/>
        <w:rPr>
          <w:color w:val="auto"/>
          <w:sz w:val="28"/>
          <w:szCs w:val="28"/>
        </w:rPr>
      </w:pPr>
      <w:r w:rsidRPr="00EE0713">
        <w:rPr>
          <w:b/>
          <w:bCs/>
          <w:color w:val="auto"/>
          <w:sz w:val="28"/>
          <w:szCs w:val="28"/>
        </w:rPr>
        <w:t xml:space="preserve">3. Uddannelses varighed </w:t>
      </w:r>
    </w:p>
    <w:p w14:paraId="4E51E9E6" w14:textId="77777777" w:rsidR="00130CD6" w:rsidRPr="00EE0713" w:rsidRDefault="00130CD6" w:rsidP="00130CD6">
      <w:pPr>
        <w:pStyle w:val="Default"/>
        <w:rPr>
          <w:color w:val="auto"/>
          <w:sz w:val="22"/>
          <w:szCs w:val="22"/>
        </w:rPr>
      </w:pPr>
      <w:r w:rsidRPr="00EE0713">
        <w:rPr>
          <w:color w:val="auto"/>
          <w:sz w:val="22"/>
          <w:szCs w:val="22"/>
        </w:rPr>
        <w:t xml:space="preserve">Uddannelsen er normeret til 1 studenterårsværk. 1 studenterårsværk er en heltidsstuderendes arbejde i 1 år og svarer til 60 ECTS-point (European Credit Transfer System). </w:t>
      </w:r>
    </w:p>
    <w:p w14:paraId="37870AC6" w14:textId="77777777" w:rsidR="00130CD6" w:rsidRPr="00EE0713" w:rsidRDefault="00130CD6" w:rsidP="00130CD6">
      <w:pPr>
        <w:pStyle w:val="Default"/>
        <w:rPr>
          <w:color w:val="auto"/>
          <w:sz w:val="22"/>
          <w:szCs w:val="22"/>
        </w:rPr>
      </w:pPr>
    </w:p>
    <w:p w14:paraId="52B52F30" w14:textId="77777777" w:rsidR="00130CD6" w:rsidRPr="00EE0713" w:rsidRDefault="00130CD6" w:rsidP="00130CD6">
      <w:pPr>
        <w:pStyle w:val="Default"/>
        <w:rPr>
          <w:color w:val="auto"/>
          <w:sz w:val="22"/>
          <w:szCs w:val="22"/>
        </w:rPr>
      </w:pPr>
      <w:r w:rsidRPr="00EE0713">
        <w:rPr>
          <w:color w:val="auto"/>
          <w:sz w:val="22"/>
          <w:szCs w:val="22"/>
        </w:rPr>
        <w:t xml:space="preserve">ECTS-point er en talmæssig angivelse for den totale arbejdsbelastning, som gennemførelsen af en uddannelse eller et modul er normeret til. I studenterårsværket er indregnet arbejdsbelastningen ved alle former for uddannelsesaktiviteter, der knytter sig til uddannelsen eller modulet, herunder skemalagt undervisning, selvstudie, projektarbejde, udarbejdelse af skriftlige opgaver, øvelser og cases samt eksaminer og andre bedømmelser. </w:t>
      </w:r>
    </w:p>
    <w:p w14:paraId="0BE01570" w14:textId="77777777" w:rsidR="00130CD6" w:rsidRPr="00EE0713" w:rsidRDefault="00130CD6" w:rsidP="00130CD6">
      <w:pPr>
        <w:pStyle w:val="Default"/>
        <w:rPr>
          <w:b/>
          <w:bCs/>
          <w:color w:val="auto"/>
          <w:sz w:val="28"/>
          <w:szCs w:val="28"/>
        </w:rPr>
      </w:pPr>
    </w:p>
    <w:p w14:paraId="2EA32ABA" w14:textId="77777777" w:rsidR="00130CD6" w:rsidRPr="00EE0713" w:rsidRDefault="00130CD6" w:rsidP="00130CD6">
      <w:pPr>
        <w:pStyle w:val="Default"/>
        <w:rPr>
          <w:b/>
          <w:bCs/>
          <w:color w:val="auto"/>
          <w:sz w:val="28"/>
          <w:szCs w:val="28"/>
        </w:rPr>
      </w:pPr>
    </w:p>
    <w:p w14:paraId="44AAEE86" w14:textId="77777777" w:rsidR="00130CD6" w:rsidRPr="00EE0713" w:rsidRDefault="00130CD6" w:rsidP="00130CD6">
      <w:pPr>
        <w:pStyle w:val="Default"/>
        <w:rPr>
          <w:color w:val="auto"/>
          <w:sz w:val="28"/>
          <w:szCs w:val="28"/>
        </w:rPr>
      </w:pPr>
      <w:r w:rsidRPr="00EE0713">
        <w:rPr>
          <w:b/>
          <w:bCs/>
          <w:color w:val="auto"/>
          <w:sz w:val="28"/>
          <w:szCs w:val="28"/>
        </w:rPr>
        <w:t xml:space="preserve">4. Uddannelsens titel </w:t>
      </w:r>
    </w:p>
    <w:p w14:paraId="6C8D530F" w14:textId="6BABD6E9" w:rsidR="00130CD6" w:rsidRPr="00EE0713" w:rsidRDefault="00130CD6" w:rsidP="00130CD6">
      <w:pPr>
        <w:pStyle w:val="Default"/>
        <w:rPr>
          <w:color w:val="auto"/>
          <w:sz w:val="22"/>
          <w:szCs w:val="22"/>
        </w:rPr>
      </w:pPr>
      <w:r w:rsidRPr="00EE0713">
        <w:rPr>
          <w:color w:val="auto"/>
          <w:sz w:val="22"/>
          <w:szCs w:val="22"/>
        </w:rPr>
        <w:t xml:space="preserve">Uddannelsen giver den uddannede ret til at anvende betegnelsen TD </w:t>
      </w:r>
      <w:r w:rsidR="00B22375" w:rsidRPr="00EE0713">
        <w:rPr>
          <w:color w:val="auto"/>
          <w:sz w:val="22"/>
          <w:szCs w:val="22"/>
        </w:rPr>
        <w:t>ESG-styring og -rapportering</w:t>
      </w:r>
      <w:r w:rsidRPr="00EE0713">
        <w:rPr>
          <w:color w:val="auto"/>
          <w:sz w:val="22"/>
          <w:szCs w:val="22"/>
        </w:rPr>
        <w:t xml:space="preserve"> og den engelske betegnelse er </w:t>
      </w:r>
      <w:proofErr w:type="spellStart"/>
      <w:r w:rsidRPr="00EE0713">
        <w:rPr>
          <w:color w:val="auto"/>
          <w:sz w:val="22"/>
          <w:szCs w:val="22"/>
        </w:rPr>
        <w:t>Diploma</w:t>
      </w:r>
      <w:proofErr w:type="spellEnd"/>
      <w:r w:rsidRPr="00EE0713">
        <w:rPr>
          <w:color w:val="auto"/>
          <w:sz w:val="22"/>
          <w:szCs w:val="22"/>
        </w:rPr>
        <w:t xml:space="preserve"> of Technology in </w:t>
      </w:r>
      <w:proofErr w:type="gramStart"/>
      <w:r w:rsidR="00B22375" w:rsidRPr="00EE0713">
        <w:rPr>
          <w:color w:val="auto"/>
          <w:sz w:val="22"/>
          <w:szCs w:val="22"/>
        </w:rPr>
        <w:t>ESG management</w:t>
      </w:r>
      <w:proofErr w:type="gramEnd"/>
      <w:r w:rsidR="00B22375" w:rsidRPr="00EE0713">
        <w:rPr>
          <w:color w:val="auto"/>
          <w:sz w:val="22"/>
          <w:szCs w:val="22"/>
        </w:rPr>
        <w:t xml:space="preserve"> and </w:t>
      </w:r>
      <w:proofErr w:type="spellStart"/>
      <w:r w:rsidR="00B22375" w:rsidRPr="00EE0713">
        <w:rPr>
          <w:color w:val="auto"/>
          <w:sz w:val="22"/>
          <w:szCs w:val="22"/>
        </w:rPr>
        <w:t>reporting</w:t>
      </w:r>
      <w:proofErr w:type="spellEnd"/>
      <w:r w:rsidRPr="00EE0713">
        <w:rPr>
          <w:color w:val="auto"/>
          <w:sz w:val="22"/>
          <w:szCs w:val="22"/>
        </w:rPr>
        <w:t>, jf. bekendtgørel</w:t>
      </w:r>
      <w:r w:rsidR="00AC2374" w:rsidRPr="00EE0713">
        <w:rPr>
          <w:color w:val="auto"/>
          <w:sz w:val="22"/>
          <w:szCs w:val="22"/>
        </w:rPr>
        <w:t>se for diplo</w:t>
      </w:r>
      <w:r w:rsidR="005324EC" w:rsidRPr="00EE0713">
        <w:rPr>
          <w:color w:val="auto"/>
          <w:sz w:val="22"/>
          <w:szCs w:val="22"/>
        </w:rPr>
        <w:t>muddannelser (se www.retsinfo.dk</w:t>
      </w:r>
      <w:r w:rsidR="00AC2374" w:rsidRPr="00EE0713">
        <w:rPr>
          <w:color w:val="auto"/>
          <w:sz w:val="22"/>
          <w:szCs w:val="22"/>
        </w:rPr>
        <w:t xml:space="preserve"> for denne bekendtgørelse)</w:t>
      </w:r>
      <w:r w:rsidRPr="00EE0713">
        <w:rPr>
          <w:color w:val="auto"/>
          <w:sz w:val="22"/>
          <w:szCs w:val="22"/>
        </w:rPr>
        <w:t xml:space="preserve">. </w:t>
      </w:r>
    </w:p>
    <w:p w14:paraId="04B85220" w14:textId="77777777" w:rsidR="00130CD6" w:rsidRPr="00EE0713" w:rsidRDefault="00130CD6" w:rsidP="00130CD6">
      <w:pPr>
        <w:pStyle w:val="Default"/>
        <w:rPr>
          <w:b/>
          <w:bCs/>
          <w:color w:val="auto"/>
          <w:sz w:val="28"/>
          <w:szCs w:val="28"/>
        </w:rPr>
      </w:pPr>
    </w:p>
    <w:p w14:paraId="2E3349DA" w14:textId="77777777" w:rsidR="00130CD6" w:rsidRPr="00EE0713" w:rsidRDefault="00130CD6" w:rsidP="00130CD6">
      <w:pPr>
        <w:pStyle w:val="Default"/>
        <w:rPr>
          <w:b/>
          <w:bCs/>
          <w:color w:val="auto"/>
          <w:sz w:val="28"/>
          <w:szCs w:val="28"/>
        </w:rPr>
      </w:pPr>
    </w:p>
    <w:p w14:paraId="00A4FAD4" w14:textId="77777777" w:rsidR="00130CD6" w:rsidRPr="00EE0713" w:rsidRDefault="00130CD6" w:rsidP="00130CD6">
      <w:pPr>
        <w:pStyle w:val="Default"/>
        <w:rPr>
          <w:color w:val="auto"/>
          <w:sz w:val="28"/>
          <w:szCs w:val="28"/>
        </w:rPr>
      </w:pPr>
      <w:r w:rsidRPr="00EE0713">
        <w:rPr>
          <w:b/>
          <w:bCs/>
          <w:color w:val="auto"/>
          <w:sz w:val="28"/>
          <w:szCs w:val="28"/>
        </w:rPr>
        <w:t xml:space="preserve">5. Adgangskrav </w:t>
      </w:r>
    </w:p>
    <w:p w14:paraId="54374732" w14:textId="506F2F55" w:rsidR="00130CD6" w:rsidRPr="00EE0713" w:rsidRDefault="00130CD6" w:rsidP="00130CD6">
      <w:pPr>
        <w:pStyle w:val="Default"/>
        <w:rPr>
          <w:color w:val="auto"/>
          <w:sz w:val="22"/>
          <w:szCs w:val="22"/>
        </w:rPr>
      </w:pPr>
      <w:r w:rsidRPr="00EE0713">
        <w:rPr>
          <w:color w:val="auto"/>
          <w:sz w:val="22"/>
          <w:szCs w:val="22"/>
        </w:rPr>
        <w:t xml:space="preserve">Adgang til optagelse på teknologisk diplomuddannelse i </w:t>
      </w:r>
      <w:r w:rsidR="00B22375" w:rsidRPr="00EE0713">
        <w:rPr>
          <w:color w:val="auto"/>
          <w:sz w:val="22"/>
          <w:szCs w:val="22"/>
        </w:rPr>
        <w:t>ESG-styring og -rapportering</w:t>
      </w:r>
      <w:r w:rsidRPr="00EE0713">
        <w:rPr>
          <w:color w:val="auto"/>
          <w:sz w:val="22"/>
          <w:szCs w:val="22"/>
        </w:rPr>
        <w:t xml:space="preserve"> eller enkelte moduler herfra er betinget af, at ansøgeren har gennemført en relevant adgangsgivende uddannelse mindst på niveau med en erhvervsakademiuddannelse eller en relevant videregående voksenuddannelse (VVU)</w:t>
      </w:r>
      <w:r w:rsidR="00B7359F" w:rsidRPr="00EE0713">
        <w:rPr>
          <w:color w:val="auto"/>
          <w:sz w:val="22"/>
          <w:szCs w:val="22"/>
        </w:rPr>
        <w:t>,</w:t>
      </w:r>
      <w:r w:rsidRPr="00EE0713">
        <w:rPr>
          <w:color w:val="auto"/>
          <w:sz w:val="22"/>
          <w:szCs w:val="22"/>
        </w:rPr>
        <w:t xml:space="preserve"> samt at ansøger har mindst 2 års relevant erhvervserfaring efter gennemført adgangsgivende uddannelse. Institutionen kan optage ansøgere, der ikke har gennemført en relevant adgangsgivende uddannelse som ovenfor nævnt, men som ud fra en konkret vurdering skønnes at have uddannelsesmæssige forudsætninger, der kan sidestilles hermed. </w:t>
      </w:r>
    </w:p>
    <w:p w14:paraId="67B31B22" w14:textId="77777777" w:rsidR="00130CD6" w:rsidRPr="00EE0713" w:rsidRDefault="00130CD6" w:rsidP="00130CD6">
      <w:pPr>
        <w:pStyle w:val="Default"/>
        <w:rPr>
          <w:color w:val="auto"/>
          <w:sz w:val="22"/>
          <w:szCs w:val="22"/>
        </w:rPr>
      </w:pPr>
    </w:p>
    <w:p w14:paraId="5D24E814" w14:textId="36CACB21" w:rsidR="00130CD6" w:rsidRPr="00EE0713" w:rsidRDefault="00130CD6" w:rsidP="00130CD6">
      <w:pPr>
        <w:pStyle w:val="Default"/>
        <w:rPr>
          <w:color w:val="auto"/>
          <w:sz w:val="22"/>
          <w:szCs w:val="22"/>
        </w:rPr>
      </w:pPr>
      <w:r w:rsidRPr="00EE0713">
        <w:rPr>
          <w:color w:val="auto"/>
          <w:sz w:val="22"/>
          <w:szCs w:val="22"/>
        </w:rPr>
        <w:t xml:space="preserve">Institutionen optager </w:t>
      </w:r>
      <w:r w:rsidR="00E20E0B" w:rsidRPr="00EE0713">
        <w:rPr>
          <w:color w:val="auto"/>
          <w:sz w:val="22"/>
          <w:szCs w:val="22"/>
        </w:rPr>
        <w:t>desuden</w:t>
      </w:r>
      <w:r w:rsidRPr="00EE0713">
        <w:rPr>
          <w:color w:val="auto"/>
          <w:sz w:val="22"/>
          <w:szCs w:val="22"/>
        </w:rPr>
        <w:t xml:space="preserve"> ansøgere, der efter individuel kompetencevurdering i § 15 i lov om erhvervsrettet grunduddannelse og videregående uddannelse (videreuddannelsessystemet) for voksne har realkompetencer, der anerkendes som svarende til adgangsbetingelserne. </w:t>
      </w:r>
    </w:p>
    <w:p w14:paraId="6BE8235A" w14:textId="77777777" w:rsidR="00130CD6" w:rsidRPr="00EE0713" w:rsidRDefault="00130CD6" w:rsidP="00130CD6">
      <w:pPr>
        <w:pStyle w:val="Default"/>
        <w:rPr>
          <w:b/>
          <w:bCs/>
          <w:color w:val="auto"/>
          <w:sz w:val="28"/>
          <w:szCs w:val="28"/>
        </w:rPr>
      </w:pPr>
    </w:p>
    <w:p w14:paraId="43A1169A" w14:textId="77777777" w:rsidR="00130CD6" w:rsidRPr="00EE0713" w:rsidRDefault="00130CD6" w:rsidP="00130CD6">
      <w:pPr>
        <w:pStyle w:val="Default"/>
        <w:rPr>
          <w:b/>
          <w:bCs/>
          <w:color w:val="auto"/>
          <w:sz w:val="28"/>
          <w:szCs w:val="28"/>
        </w:rPr>
      </w:pPr>
    </w:p>
    <w:p w14:paraId="15ECE2CC" w14:textId="77777777" w:rsidR="00130CD6" w:rsidRPr="00EE0713" w:rsidRDefault="00130CD6" w:rsidP="00130CD6">
      <w:pPr>
        <w:pStyle w:val="Default"/>
        <w:rPr>
          <w:color w:val="auto"/>
          <w:sz w:val="28"/>
          <w:szCs w:val="28"/>
        </w:rPr>
      </w:pPr>
      <w:r w:rsidRPr="00EE0713">
        <w:rPr>
          <w:b/>
          <w:bCs/>
          <w:color w:val="auto"/>
          <w:sz w:val="28"/>
          <w:szCs w:val="28"/>
        </w:rPr>
        <w:t xml:space="preserve">6. Uddannelsens mål for læringsudbytte, struktur og indhold </w:t>
      </w:r>
    </w:p>
    <w:p w14:paraId="3BC55F36" w14:textId="5E766C6A" w:rsidR="00130CD6" w:rsidRPr="00EE0713" w:rsidRDefault="00130CD6" w:rsidP="00130CD6">
      <w:pPr>
        <w:pStyle w:val="Default"/>
        <w:rPr>
          <w:color w:val="auto"/>
          <w:sz w:val="22"/>
          <w:szCs w:val="22"/>
        </w:rPr>
      </w:pPr>
      <w:r w:rsidRPr="00EE0713">
        <w:rPr>
          <w:color w:val="auto"/>
          <w:sz w:val="22"/>
          <w:szCs w:val="22"/>
        </w:rPr>
        <w:t xml:space="preserve">Teknologisk diplomuddannelse i </w:t>
      </w:r>
      <w:r w:rsidR="00B22375" w:rsidRPr="00EE0713">
        <w:rPr>
          <w:color w:val="auto"/>
          <w:sz w:val="22"/>
          <w:szCs w:val="22"/>
        </w:rPr>
        <w:t>ESG-styring og -rapportering</w:t>
      </w:r>
      <w:r w:rsidRPr="00EE0713">
        <w:rPr>
          <w:color w:val="auto"/>
          <w:sz w:val="22"/>
          <w:szCs w:val="22"/>
        </w:rPr>
        <w:t xml:space="preserve"> sikrer den uddannede opdateret viden, forståelse, færdigheder og kompetencer inden for fagområdet, samt træning i at anvende relevante modeller</w:t>
      </w:r>
      <w:r w:rsidR="00A52458">
        <w:rPr>
          <w:color w:val="auto"/>
          <w:sz w:val="22"/>
          <w:szCs w:val="22"/>
        </w:rPr>
        <w:t>, metoder</w:t>
      </w:r>
      <w:r w:rsidRPr="00EE0713">
        <w:rPr>
          <w:color w:val="auto"/>
          <w:sz w:val="22"/>
          <w:szCs w:val="22"/>
        </w:rPr>
        <w:t xml:space="preserve"> og teorier til at analysere konkr</w:t>
      </w:r>
      <w:r w:rsidR="00B7359F" w:rsidRPr="00EE0713">
        <w:rPr>
          <w:color w:val="auto"/>
          <w:sz w:val="22"/>
          <w:szCs w:val="22"/>
        </w:rPr>
        <w:t>ete komplekse problemstillinger</w:t>
      </w:r>
      <w:r w:rsidRPr="00EE0713">
        <w:rPr>
          <w:color w:val="auto"/>
          <w:sz w:val="22"/>
          <w:szCs w:val="22"/>
        </w:rPr>
        <w:t xml:space="preserve"> og </w:t>
      </w:r>
      <w:r w:rsidR="00A52458">
        <w:rPr>
          <w:color w:val="auto"/>
          <w:sz w:val="22"/>
          <w:szCs w:val="22"/>
        </w:rPr>
        <w:t>udvikle</w:t>
      </w:r>
      <w:r w:rsidRPr="00EE0713">
        <w:rPr>
          <w:color w:val="auto"/>
          <w:sz w:val="22"/>
          <w:szCs w:val="22"/>
        </w:rPr>
        <w:t xml:space="preserve"> veldokumenterede løsningsmodeller og implementeringsplaner. </w:t>
      </w:r>
    </w:p>
    <w:p w14:paraId="1DE26FD0" w14:textId="77777777" w:rsidR="005324EC" w:rsidRPr="00EE0713" w:rsidRDefault="005324EC" w:rsidP="00130CD6">
      <w:pPr>
        <w:pStyle w:val="Default"/>
        <w:rPr>
          <w:color w:val="auto"/>
          <w:sz w:val="22"/>
          <w:szCs w:val="22"/>
        </w:rPr>
      </w:pPr>
    </w:p>
    <w:p w14:paraId="12E84632" w14:textId="24D7A96E" w:rsidR="00130CD6" w:rsidRPr="00EE0713" w:rsidRDefault="00130CD6" w:rsidP="00130CD6">
      <w:pPr>
        <w:pStyle w:val="Default"/>
        <w:rPr>
          <w:color w:val="auto"/>
          <w:sz w:val="22"/>
          <w:szCs w:val="22"/>
        </w:rPr>
      </w:pPr>
      <w:r w:rsidRPr="00EE0713">
        <w:rPr>
          <w:color w:val="auto"/>
          <w:sz w:val="22"/>
          <w:szCs w:val="22"/>
        </w:rPr>
        <w:t>Derudover bibringes den uddannede viden og evne til at definere mål og strategier</w:t>
      </w:r>
      <w:r w:rsidR="000F43EF" w:rsidRPr="00EE0713">
        <w:rPr>
          <w:color w:val="auto"/>
          <w:sz w:val="22"/>
          <w:szCs w:val="22"/>
        </w:rPr>
        <w:t>, der understøtter</w:t>
      </w:r>
      <w:r w:rsidRPr="00EE0713">
        <w:rPr>
          <w:color w:val="auto"/>
          <w:sz w:val="22"/>
          <w:szCs w:val="22"/>
        </w:rPr>
        <w:t xml:space="preserve"> en virksomheds eller organisations mål og politikker inden</w:t>
      </w:r>
      <w:r w:rsidR="00377ABD" w:rsidRPr="00EE0713">
        <w:rPr>
          <w:color w:val="auto"/>
          <w:sz w:val="22"/>
          <w:szCs w:val="22"/>
        </w:rPr>
        <w:t xml:space="preserve"> </w:t>
      </w:r>
      <w:r w:rsidRPr="00EE0713">
        <w:rPr>
          <w:color w:val="auto"/>
          <w:sz w:val="22"/>
          <w:szCs w:val="22"/>
        </w:rPr>
        <w:t>for det f</w:t>
      </w:r>
      <w:r w:rsidR="00B7359F" w:rsidRPr="00EE0713">
        <w:rPr>
          <w:color w:val="auto"/>
          <w:sz w:val="22"/>
          <w:szCs w:val="22"/>
        </w:rPr>
        <w:t>aglige område samt evnen til</w:t>
      </w:r>
      <w:r w:rsidRPr="00EE0713">
        <w:rPr>
          <w:color w:val="auto"/>
          <w:sz w:val="22"/>
          <w:szCs w:val="22"/>
        </w:rPr>
        <w:t xml:space="preserve"> via </w:t>
      </w:r>
      <w:r w:rsidR="00A52458">
        <w:rPr>
          <w:color w:val="auto"/>
          <w:sz w:val="22"/>
          <w:szCs w:val="22"/>
        </w:rPr>
        <w:t>udvikling, forandrings</w:t>
      </w:r>
      <w:r w:rsidRPr="00EE0713">
        <w:rPr>
          <w:color w:val="auto"/>
          <w:sz w:val="22"/>
          <w:szCs w:val="22"/>
        </w:rPr>
        <w:t>ledelse</w:t>
      </w:r>
      <w:r w:rsidR="00A52458">
        <w:rPr>
          <w:color w:val="auto"/>
          <w:sz w:val="22"/>
          <w:szCs w:val="22"/>
        </w:rPr>
        <w:t xml:space="preserve"> og økonomisk forståelse</w:t>
      </w:r>
      <w:r w:rsidR="000F43EF" w:rsidRPr="00EE0713">
        <w:rPr>
          <w:color w:val="auto"/>
          <w:sz w:val="22"/>
          <w:szCs w:val="22"/>
        </w:rPr>
        <w:t xml:space="preserve"> </w:t>
      </w:r>
      <w:r w:rsidRPr="00EE0713">
        <w:rPr>
          <w:color w:val="auto"/>
          <w:sz w:val="22"/>
          <w:szCs w:val="22"/>
        </w:rPr>
        <w:t xml:space="preserve">at opfylde disse mål. </w:t>
      </w:r>
    </w:p>
    <w:p w14:paraId="73D9B883" w14:textId="77777777" w:rsidR="00130CD6" w:rsidRPr="00EE0713" w:rsidRDefault="00130CD6" w:rsidP="00130CD6">
      <w:pPr>
        <w:pStyle w:val="Default"/>
        <w:pageBreakBefore/>
        <w:rPr>
          <w:color w:val="auto"/>
          <w:sz w:val="23"/>
          <w:szCs w:val="23"/>
        </w:rPr>
      </w:pPr>
      <w:r w:rsidRPr="00EE0713">
        <w:rPr>
          <w:b/>
          <w:bCs/>
          <w:color w:val="auto"/>
          <w:sz w:val="23"/>
          <w:szCs w:val="23"/>
        </w:rPr>
        <w:lastRenderedPageBreak/>
        <w:t xml:space="preserve">6.1 </w:t>
      </w:r>
      <w:r w:rsidRPr="00EE0713">
        <w:rPr>
          <w:b/>
          <w:bCs/>
          <w:color w:val="auto"/>
          <w:sz w:val="22"/>
          <w:szCs w:val="22"/>
        </w:rPr>
        <w:t>Uddannelsens mål for læringsudbytte</w:t>
      </w:r>
      <w:r w:rsidRPr="00EE0713">
        <w:rPr>
          <w:b/>
          <w:bCs/>
          <w:color w:val="auto"/>
          <w:sz w:val="23"/>
          <w:szCs w:val="23"/>
        </w:rPr>
        <w:t xml:space="preserve"> </w:t>
      </w:r>
    </w:p>
    <w:p w14:paraId="02887D51" w14:textId="77777777" w:rsidR="00130CD6" w:rsidRPr="00EE0713" w:rsidRDefault="00130CD6" w:rsidP="00130CD6">
      <w:pPr>
        <w:pStyle w:val="Default"/>
        <w:rPr>
          <w:color w:val="auto"/>
          <w:sz w:val="23"/>
          <w:szCs w:val="23"/>
        </w:rPr>
      </w:pPr>
      <w:r w:rsidRPr="00EE0713">
        <w:rPr>
          <w:color w:val="auto"/>
          <w:sz w:val="23"/>
          <w:szCs w:val="23"/>
        </w:rPr>
        <w:t xml:space="preserve">Uddannelsens mål for læringsudbytte: </w:t>
      </w:r>
    </w:p>
    <w:p w14:paraId="493C4C7D" w14:textId="77777777" w:rsidR="00130CD6" w:rsidRPr="00EE0713" w:rsidRDefault="00130CD6" w:rsidP="00130CD6">
      <w:pPr>
        <w:pStyle w:val="Default"/>
        <w:rPr>
          <w:color w:val="auto"/>
          <w:sz w:val="23"/>
          <w:szCs w:val="23"/>
        </w:rPr>
      </w:pPr>
    </w:p>
    <w:p w14:paraId="294F3CDE" w14:textId="54E05D32" w:rsidR="00130CD6" w:rsidRPr="00EE0713" w:rsidRDefault="00130CD6" w:rsidP="00130CD6">
      <w:pPr>
        <w:pStyle w:val="Default"/>
        <w:rPr>
          <w:color w:val="auto"/>
          <w:sz w:val="22"/>
          <w:szCs w:val="22"/>
        </w:rPr>
      </w:pPr>
      <w:r w:rsidRPr="00EE0713">
        <w:rPr>
          <w:b/>
          <w:bCs/>
          <w:color w:val="auto"/>
          <w:sz w:val="22"/>
          <w:szCs w:val="22"/>
        </w:rPr>
        <w:t xml:space="preserve">Viden </w:t>
      </w:r>
      <w:r w:rsidR="00A52458">
        <w:rPr>
          <w:b/>
          <w:bCs/>
          <w:color w:val="auto"/>
          <w:sz w:val="22"/>
          <w:szCs w:val="22"/>
        </w:rPr>
        <w:t xml:space="preserve">om </w:t>
      </w:r>
      <w:r w:rsidRPr="00EE0713">
        <w:rPr>
          <w:b/>
          <w:bCs/>
          <w:color w:val="auto"/>
          <w:sz w:val="22"/>
          <w:szCs w:val="22"/>
        </w:rPr>
        <w:t>og forståelse</w:t>
      </w:r>
      <w:r w:rsidR="00A52458">
        <w:rPr>
          <w:b/>
          <w:bCs/>
          <w:color w:val="auto"/>
          <w:sz w:val="22"/>
          <w:szCs w:val="22"/>
        </w:rPr>
        <w:t xml:space="preserve"> for:</w:t>
      </w:r>
      <w:r w:rsidRPr="00EE0713">
        <w:rPr>
          <w:b/>
          <w:bCs/>
          <w:color w:val="auto"/>
          <w:sz w:val="22"/>
          <w:szCs w:val="22"/>
        </w:rPr>
        <w:t xml:space="preserve"> </w:t>
      </w:r>
    </w:p>
    <w:p w14:paraId="5FDED8E1" w14:textId="3C52484F" w:rsidR="00130CD6" w:rsidRPr="00EE0713" w:rsidRDefault="00A52458" w:rsidP="00130CD6">
      <w:pPr>
        <w:pStyle w:val="Opstilling-punkttegn"/>
        <w:rPr>
          <w:rFonts w:ascii="Times New Roman" w:hAnsi="Times New Roman" w:cs="Times New Roman"/>
        </w:rPr>
      </w:pPr>
      <w:r>
        <w:rPr>
          <w:rFonts w:ascii="Times New Roman" w:hAnsi="Times New Roman" w:cs="Times New Roman"/>
        </w:rPr>
        <w:t>P</w:t>
      </w:r>
      <w:r w:rsidR="00130CD6" w:rsidRPr="00EE0713">
        <w:rPr>
          <w:rFonts w:ascii="Times New Roman" w:hAnsi="Times New Roman" w:cs="Times New Roman"/>
        </w:rPr>
        <w:t>raksis, teori og metoder inden</w:t>
      </w:r>
      <w:r w:rsidR="00420809" w:rsidRPr="00EE0713">
        <w:rPr>
          <w:rFonts w:ascii="Times New Roman" w:hAnsi="Times New Roman" w:cs="Times New Roman"/>
        </w:rPr>
        <w:t xml:space="preserve"> </w:t>
      </w:r>
      <w:r w:rsidR="00130CD6" w:rsidRPr="00EE0713">
        <w:rPr>
          <w:rFonts w:ascii="Times New Roman" w:hAnsi="Times New Roman" w:cs="Times New Roman"/>
        </w:rPr>
        <w:t xml:space="preserve">for fagområdets discipliner </w:t>
      </w:r>
    </w:p>
    <w:p w14:paraId="03330D7A" w14:textId="6D4A425A" w:rsidR="00130CD6" w:rsidRPr="00EE0713" w:rsidRDefault="00A52458" w:rsidP="00130CD6">
      <w:pPr>
        <w:pStyle w:val="Opstilling-punkttegn"/>
        <w:rPr>
          <w:rFonts w:ascii="Times New Roman" w:hAnsi="Times New Roman" w:cs="Times New Roman"/>
        </w:rPr>
      </w:pPr>
      <w:r>
        <w:rPr>
          <w:rFonts w:ascii="Times New Roman" w:hAnsi="Times New Roman" w:cs="Times New Roman"/>
        </w:rPr>
        <w:t>U</w:t>
      </w:r>
      <w:r w:rsidR="00130CD6" w:rsidRPr="00EE0713">
        <w:rPr>
          <w:rFonts w:ascii="Times New Roman" w:hAnsi="Times New Roman" w:cs="Times New Roman"/>
        </w:rPr>
        <w:t>dviklingstendenser, praktiske og teoretiske, inden</w:t>
      </w:r>
      <w:r w:rsidR="00377ABD" w:rsidRPr="00EE0713">
        <w:rPr>
          <w:rFonts w:ascii="Times New Roman" w:hAnsi="Times New Roman" w:cs="Times New Roman"/>
        </w:rPr>
        <w:t xml:space="preserve"> </w:t>
      </w:r>
      <w:r w:rsidR="00130CD6" w:rsidRPr="00EE0713">
        <w:rPr>
          <w:rFonts w:ascii="Times New Roman" w:hAnsi="Times New Roman" w:cs="Times New Roman"/>
        </w:rPr>
        <w:t xml:space="preserve">for fagområdets relevante felter </w:t>
      </w:r>
    </w:p>
    <w:p w14:paraId="6FB60994" w14:textId="5A5BB4C0" w:rsidR="002E030E" w:rsidRPr="00A52458" w:rsidRDefault="002E030E" w:rsidP="00A52458">
      <w:pPr>
        <w:pStyle w:val="Opstilling-punkttegn"/>
        <w:rPr>
          <w:rFonts w:ascii="Times New Roman" w:hAnsi="Times New Roman" w:cs="Times New Roman"/>
        </w:rPr>
      </w:pPr>
      <w:r w:rsidRPr="00EE0713">
        <w:rPr>
          <w:rFonts w:ascii="Times New Roman" w:hAnsi="Times New Roman" w:cs="Times New Roman"/>
        </w:rPr>
        <w:t>Bæredygtighed, herunder klima, biodiversitet, vand og havmiljø, materialer og ressourcer, medarbejdere og det</w:t>
      </w:r>
      <w:r w:rsidR="00A52458">
        <w:rPr>
          <w:rFonts w:ascii="Times New Roman" w:hAnsi="Times New Roman" w:cs="Times New Roman"/>
        </w:rPr>
        <w:t xml:space="preserve"> </w:t>
      </w:r>
      <w:r w:rsidRPr="00A52458">
        <w:rPr>
          <w:rFonts w:ascii="Times New Roman" w:hAnsi="Times New Roman" w:cs="Times New Roman"/>
        </w:rPr>
        <w:t>sociale nærmiljø, samt etisk ledelsespraksis (</w:t>
      </w:r>
      <w:proofErr w:type="spellStart"/>
      <w:r w:rsidRPr="00A52458">
        <w:rPr>
          <w:rFonts w:ascii="Times New Roman" w:hAnsi="Times New Roman" w:cs="Times New Roman"/>
        </w:rPr>
        <w:t>governance</w:t>
      </w:r>
      <w:proofErr w:type="spellEnd"/>
      <w:r w:rsidRPr="00A52458">
        <w:rPr>
          <w:rFonts w:ascii="Times New Roman" w:hAnsi="Times New Roman" w:cs="Times New Roman"/>
        </w:rPr>
        <w:t>)</w:t>
      </w:r>
    </w:p>
    <w:p w14:paraId="359A63C2" w14:textId="6DC18060" w:rsidR="002E030E" w:rsidRPr="00EE0713" w:rsidRDefault="002E030E" w:rsidP="002E030E">
      <w:pPr>
        <w:pStyle w:val="Opstilling-punkttegn"/>
        <w:rPr>
          <w:rFonts w:ascii="Times New Roman" w:hAnsi="Times New Roman" w:cs="Times New Roman"/>
        </w:rPr>
      </w:pPr>
      <w:r w:rsidRPr="00EE0713">
        <w:rPr>
          <w:rFonts w:ascii="Times New Roman" w:hAnsi="Times New Roman" w:cs="Times New Roman"/>
        </w:rPr>
        <w:t>De planetære grænser, FN verdensmål, og virksomheders rolle i en bæredygtighed samfundsudvikling</w:t>
      </w:r>
    </w:p>
    <w:p w14:paraId="7EF1E004" w14:textId="0D4A8635" w:rsidR="002E030E" w:rsidRPr="00EE0713" w:rsidRDefault="002E030E" w:rsidP="002E030E">
      <w:pPr>
        <w:pStyle w:val="Opstilling-punkttegn"/>
        <w:rPr>
          <w:rFonts w:ascii="Times New Roman" w:hAnsi="Times New Roman" w:cs="Times New Roman"/>
        </w:rPr>
      </w:pPr>
      <w:r w:rsidRPr="00EE0713">
        <w:rPr>
          <w:rFonts w:ascii="Times New Roman" w:hAnsi="Times New Roman" w:cs="Times New Roman"/>
        </w:rPr>
        <w:t>Forholdet mellem ’mere bæredygtig’, absolut bæredygtighed, og regeneration/</w:t>
      </w:r>
      <w:proofErr w:type="spellStart"/>
      <w:r w:rsidRPr="00EE0713">
        <w:rPr>
          <w:rFonts w:ascii="Times New Roman" w:hAnsi="Times New Roman" w:cs="Times New Roman"/>
        </w:rPr>
        <w:t>restorativ</w:t>
      </w:r>
      <w:proofErr w:type="spellEnd"/>
      <w:r w:rsidRPr="00EE0713">
        <w:rPr>
          <w:rFonts w:ascii="Times New Roman" w:hAnsi="Times New Roman" w:cs="Times New Roman"/>
        </w:rPr>
        <w:t xml:space="preserve"> praksis</w:t>
      </w:r>
    </w:p>
    <w:p w14:paraId="202BF1CA" w14:textId="6E8617B8" w:rsidR="002E030E" w:rsidRPr="00EE0713" w:rsidRDefault="002E030E" w:rsidP="002E030E">
      <w:pPr>
        <w:pStyle w:val="Opstilling-punkttegn"/>
        <w:rPr>
          <w:rFonts w:ascii="Times New Roman" w:hAnsi="Times New Roman" w:cs="Times New Roman"/>
        </w:rPr>
      </w:pPr>
      <w:r w:rsidRPr="00EE0713">
        <w:rPr>
          <w:rFonts w:ascii="Times New Roman" w:hAnsi="Times New Roman" w:cs="Times New Roman"/>
        </w:rPr>
        <w:t>Metode og praksis inden for ESG-styring, ESG-rapportering, og bæredygtig virksomhedsudvikling</w:t>
      </w:r>
    </w:p>
    <w:p w14:paraId="50E7A16E" w14:textId="6A323E86" w:rsidR="002E030E" w:rsidRPr="00EE0713" w:rsidRDefault="002E030E" w:rsidP="002E030E">
      <w:pPr>
        <w:pStyle w:val="Opstilling-punkttegn"/>
        <w:rPr>
          <w:rFonts w:ascii="Times New Roman" w:hAnsi="Times New Roman" w:cs="Times New Roman"/>
        </w:rPr>
      </w:pPr>
      <w:r w:rsidRPr="00EE0713">
        <w:rPr>
          <w:rFonts w:ascii="Times New Roman" w:hAnsi="Times New Roman" w:cs="Times New Roman"/>
        </w:rPr>
        <w:t>Metoder til etablering af relevant datagrundlag fra virksomhedens aktuelle systemer og databaser</w:t>
      </w:r>
    </w:p>
    <w:p w14:paraId="0D0E9E5B" w14:textId="16F6E938" w:rsidR="002E030E" w:rsidRPr="00EE0713" w:rsidRDefault="002E030E" w:rsidP="002E030E">
      <w:pPr>
        <w:pStyle w:val="Opstilling-punkttegn"/>
        <w:rPr>
          <w:rFonts w:ascii="Times New Roman" w:hAnsi="Times New Roman" w:cs="Times New Roman"/>
        </w:rPr>
      </w:pPr>
      <w:r w:rsidRPr="00EE0713">
        <w:rPr>
          <w:rFonts w:ascii="Times New Roman" w:hAnsi="Times New Roman" w:cs="Times New Roman"/>
        </w:rPr>
        <w:t>EU-direktiver og danske love/reglementer, herunder CSRD, CSDDD og EU's taksonomi for bæredygtige aktiviteter</w:t>
      </w:r>
    </w:p>
    <w:p w14:paraId="6A5B3F6A" w14:textId="68E3FA85" w:rsidR="00130CD6" w:rsidRPr="00EE0713" w:rsidRDefault="00130CD6" w:rsidP="00130CD6">
      <w:pPr>
        <w:pStyle w:val="Opstilling-punkttegn"/>
        <w:rPr>
          <w:rFonts w:ascii="Times New Roman" w:hAnsi="Times New Roman" w:cs="Times New Roman"/>
        </w:rPr>
      </w:pPr>
      <w:r w:rsidRPr="00EE0713">
        <w:rPr>
          <w:rFonts w:ascii="Times New Roman" w:hAnsi="Times New Roman" w:cs="Times New Roman"/>
        </w:rPr>
        <w:t xml:space="preserve">Forståelse og refleksion over niveauet for egen viden og kompetence og i forlængelse heraf </w:t>
      </w:r>
      <w:r w:rsidR="00B7359F" w:rsidRPr="00EE0713">
        <w:rPr>
          <w:rFonts w:ascii="Times New Roman" w:hAnsi="Times New Roman" w:cs="Times New Roman"/>
        </w:rPr>
        <w:t>eget behov for læring og videre</w:t>
      </w:r>
      <w:r w:rsidRPr="00EE0713">
        <w:rPr>
          <w:rFonts w:ascii="Times New Roman" w:hAnsi="Times New Roman" w:cs="Times New Roman"/>
        </w:rPr>
        <w:t xml:space="preserve">uddannelse </w:t>
      </w:r>
    </w:p>
    <w:p w14:paraId="499CBD65" w14:textId="3E643396" w:rsidR="00130CD6" w:rsidRPr="00EE0713" w:rsidRDefault="00130CD6" w:rsidP="00130CD6">
      <w:pPr>
        <w:pStyle w:val="Default"/>
        <w:rPr>
          <w:color w:val="auto"/>
          <w:sz w:val="22"/>
          <w:szCs w:val="22"/>
        </w:rPr>
      </w:pPr>
      <w:r w:rsidRPr="00EE0713">
        <w:rPr>
          <w:b/>
          <w:bCs/>
          <w:color w:val="auto"/>
          <w:sz w:val="22"/>
          <w:szCs w:val="22"/>
        </w:rPr>
        <w:t>Færdigheder</w:t>
      </w:r>
      <w:r w:rsidR="00A52458">
        <w:rPr>
          <w:b/>
          <w:bCs/>
          <w:color w:val="auto"/>
          <w:sz w:val="22"/>
          <w:szCs w:val="22"/>
        </w:rPr>
        <w:t>:</w:t>
      </w:r>
      <w:r w:rsidRPr="00EE0713">
        <w:rPr>
          <w:b/>
          <w:bCs/>
          <w:color w:val="auto"/>
          <w:sz w:val="22"/>
          <w:szCs w:val="22"/>
        </w:rPr>
        <w:t xml:space="preserve"> </w:t>
      </w:r>
    </w:p>
    <w:p w14:paraId="02BE3D0E" w14:textId="37C5C88B" w:rsidR="002E030E" w:rsidRPr="00EE0713" w:rsidRDefault="002E030E" w:rsidP="002E030E">
      <w:pPr>
        <w:pStyle w:val="Opstilling-punkttegn"/>
        <w:rPr>
          <w:rFonts w:ascii="Times New Roman" w:hAnsi="Times New Roman" w:cs="Times New Roman"/>
        </w:rPr>
      </w:pPr>
      <w:r w:rsidRPr="00EE0713">
        <w:rPr>
          <w:rFonts w:ascii="Times New Roman" w:hAnsi="Times New Roman" w:cs="Times New Roman"/>
        </w:rPr>
        <w:t xml:space="preserve">Fortolke nationale og internationale ESG-direktiver og love </w:t>
      </w:r>
    </w:p>
    <w:p w14:paraId="5738E17B" w14:textId="4C5DA57C" w:rsidR="002E030E" w:rsidRPr="00EE0713" w:rsidRDefault="002E030E" w:rsidP="002E030E">
      <w:pPr>
        <w:pStyle w:val="Opstilling-punkttegn"/>
        <w:rPr>
          <w:rFonts w:ascii="Times New Roman" w:hAnsi="Times New Roman" w:cs="Times New Roman"/>
        </w:rPr>
      </w:pPr>
      <w:r w:rsidRPr="00EE0713">
        <w:rPr>
          <w:rFonts w:ascii="Times New Roman" w:hAnsi="Times New Roman" w:cs="Times New Roman"/>
        </w:rPr>
        <w:t>Sammenligne og bruge rammeværker som Science-</w:t>
      </w:r>
      <w:proofErr w:type="spellStart"/>
      <w:r w:rsidRPr="00EE0713">
        <w:rPr>
          <w:rFonts w:ascii="Times New Roman" w:hAnsi="Times New Roman" w:cs="Times New Roman"/>
        </w:rPr>
        <w:t>Based</w:t>
      </w:r>
      <w:proofErr w:type="spellEnd"/>
      <w:r w:rsidRPr="00EE0713">
        <w:rPr>
          <w:rFonts w:ascii="Times New Roman" w:hAnsi="Times New Roman" w:cs="Times New Roman"/>
        </w:rPr>
        <w:t xml:space="preserve"> Targets</w:t>
      </w:r>
      <w:r w:rsidR="00A52458">
        <w:rPr>
          <w:rFonts w:ascii="Times New Roman" w:hAnsi="Times New Roman" w:cs="Times New Roman"/>
        </w:rPr>
        <w:t xml:space="preserve"> </w:t>
      </w:r>
      <w:proofErr w:type="spellStart"/>
      <w:r w:rsidR="00A52458">
        <w:rPr>
          <w:rFonts w:ascii="Times New Roman" w:hAnsi="Times New Roman" w:cs="Times New Roman"/>
        </w:rPr>
        <w:t>Initiative</w:t>
      </w:r>
      <w:proofErr w:type="spellEnd"/>
      <w:r w:rsidRPr="00EE0713">
        <w:rPr>
          <w:rFonts w:ascii="Times New Roman" w:hAnsi="Times New Roman" w:cs="Times New Roman"/>
        </w:rPr>
        <w:t xml:space="preserve">, Global Reporting </w:t>
      </w:r>
      <w:proofErr w:type="spellStart"/>
      <w:r w:rsidRPr="00EE0713">
        <w:rPr>
          <w:rFonts w:ascii="Times New Roman" w:hAnsi="Times New Roman" w:cs="Times New Roman"/>
        </w:rPr>
        <w:t>Initiative</w:t>
      </w:r>
      <w:proofErr w:type="spellEnd"/>
      <w:r w:rsidRPr="00EE0713">
        <w:rPr>
          <w:rFonts w:ascii="Times New Roman" w:hAnsi="Times New Roman" w:cs="Times New Roman"/>
        </w:rPr>
        <w:t>, og GHG-protokollen</w:t>
      </w:r>
    </w:p>
    <w:p w14:paraId="3C2F09A6" w14:textId="02F40E43" w:rsidR="002E030E" w:rsidRPr="00EE0713" w:rsidRDefault="002E030E" w:rsidP="002E030E">
      <w:pPr>
        <w:pStyle w:val="Opstilling-punkttegn"/>
        <w:rPr>
          <w:rFonts w:ascii="Times New Roman" w:hAnsi="Times New Roman" w:cs="Times New Roman"/>
        </w:rPr>
      </w:pPr>
      <w:r w:rsidRPr="00EE0713">
        <w:rPr>
          <w:rFonts w:ascii="Times New Roman" w:hAnsi="Times New Roman" w:cs="Times New Roman"/>
        </w:rPr>
        <w:t>Analysere miljø- og klima-påvirkninger fra virksomhedens ressourceforbrug, driftsprocesser og transport</w:t>
      </w:r>
    </w:p>
    <w:p w14:paraId="3F61095E" w14:textId="3BD563D0" w:rsidR="002E030E" w:rsidRPr="00EE0713" w:rsidRDefault="002E030E" w:rsidP="002E030E">
      <w:pPr>
        <w:pStyle w:val="Opstilling-punkttegn"/>
        <w:rPr>
          <w:rFonts w:ascii="Times New Roman" w:hAnsi="Times New Roman" w:cs="Times New Roman"/>
        </w:rPr>
      </w:pPr>
      <w:r w:rsidRPr="00EE0713">
        <w:rPr>
          <w:rFonts w:ascii="Times New Roman" w:hAnsi="Times New Roman" w:cs="Times New Roman"/>
        </w:rPr>
        <w:t xml:space="preserve">Analysere virksomhedens </w:t>
      </w:r>
      <w:proofErr w:type="spellStart"/>
      <w:r w:rsidRPr="00EE0713">
        <w:rPr>
          <w:rFonts w:ascii="Times New Roman" w:hAnsi="Times New Roman" w:cs="Times New Roman"/>
        </w:rPr>
        <w:t>supply</w:t>
      </w:r>
      <w:proofErr w:type="spellEnd"/>
      <w:r w:rsidRPr="00EE0713">
        <w:rPr>
          <w:rFonts w:ascii="Times New Roman" w:hAnsi="Times New Roman" w:cs="Times New Roman"/>
        </w:rPr>
        <w:t xml:space="preserve"> </w:t>
      </w:r>
      <w:proofErr w:type="spellStart"/>
      <w:r w:rsidRPr="00EE0713">
        <w:rPr>
          <w:rFonts w:ascii="Times New Roman" w:hAnsi="Times New Roman" w:cs="Times New Roman"/>
        </w:rPr>
        <w:t>chain</w:t>
      </w:r>
      <w:proofErr w:type="spellEnd"/>
      <w:r w:rsidRPr="00EE0713">
        <w:rPr>
          <w:rFonts w:ascii="Times New Roman" w:hAnsi="Times New Roman" w:cs="Times New Roman"/>
        </w:rPr>
        <w:t xml:space="preserve"> og distributionsnetværk, herunder miljø- og klima-påvirkninger og performance</w:t>
      </w:r>
      <w:r w:rsidR="00A52458">
        <w:rPr>
          <w:rFonts w:ascii="Times New Roman" w:hAnsi="Times New Roman" w:cs="Times New Roman"/>
        </w:rPr>
        <w:t xml:space="preserve"> i social bæredygtighed</w:t>
      </w:r>
    </w:p>
    <w:p w14:paraId="12C60E84" w14:textId="6BE7EF3E" w:rsidR="002E030E" w:rsidRPr="00EE0713" w:rsidRDefault="002E030E" w:rsidP="002E030E">
      <w:pPr>
        <w:pStyle w:val="Opstilling-punkttegn"/>
        <w:rPr>
          <w:rFonts w:ascii="Times New Roman" w:hAnsi="Times New Roman" w:cs="Times New Roman"/>
        </w:rPr>
      </w:pPr>
      <w:r w:rsidRPr="00EE0713">
        <w:rPr>
          <w:rFonts w:ascii="Times New Roman" w:hAnsi="Times New Roman" w:cs="Times New Roman"/>
        </w:rPr>
        <w:t>Foretage relevante beregninger til sikring af validt og troværdigt datagrundlag, herunder omregninger fra mængder til emissioner, affaldsmængder, energi-, vand- og arealbehov</w:t>
      </w:r>
    </w:p>
    <w:p w14:paraId="2EE9474F" w14:textId="702A6C96" w:rsidR="002E030E" w:rsidRPr="00EE0713" w:rsidRDefault="002E030E" w:rsidP="002E030E">
      <w:pPr>
        <w:pStyle w:val="Opstilling-punkttegn"/>
        <w:rPr>
          <w:rFonts w:ascii="Times New Roman" w:hAnsi="Times New Roman" w:cs="Times New Roman"/>
        </w:rPr>
      </w:pPr>
      <w:r w:rsidRPr="00EE0713">
        <w:rPr>
          <w:rFonts w:ascii="Times New Roman" w:hAnsi="Times New Roman" w:cs="Times New Roman"/>
        </w:rPr>
        <w:t>Identificere og udvikle bæredygtige forretningsmuligheder samt vurdere ESG-initiativer som mulige konkurrencefordele</w:t>
      </w:r>
    </w:p>
    <w:p w14:paraId="466168F5" w14:textId="6A1FCF5F" w:rsidR="002E030E" w:rsidRPr="00EE0713" w:rsidRDefault="002E030E" w:rsidP="002E030E">
      <w:pPr>
        <w:pStyle w:val="Opstilling-punkttegn"/>
        <w:rPr>
          <w:rFonts w:ascii="Times New Roman" w:hAnsi="Times New Roman" w:cs="Times New Roman"/>
        </w:rPr>
      </w:pPr>
      <w:r w:rsidRPr="00EE0713">
        <w:rPr>
          <w:rFonts w:ascii="Times New Roman" w:hAnsi="Times New Roman" w:cs="Times New Roman"/>
        </w:rPr>
        <w:t>Udvikle og implementere bæredygtighedsmål og -initiativer i virksomhedens overordnede strategi</w:t>
      </w:r>
    </w:p>
    <w:p w14:paraId="22044EE1" w14:textId="3974CE32" w:rsidR="002E030E" w:rsidRPr="00EE0713" w:rsidRDefault="002E030E" w:rsidP="002E030E">
      <w:pPr>
        <w:pStyle w:val="Opstilling-punkttegn"/>
        <w:rPr>
          <w:rFonts w:ascii="Times New Roman" w:hAnsi="Times New Roman" w:cs="Times New Roman"/>
        </w:rPr>
      </w:pPr>
      <w:r w:rsidRPr="00EE0713">
        <w:rPr>
          <w:rFonts w:ascii="Times New Roman" w:hAnsi="Times New Roman" w:cs="Times New Roman"/>
        </w:rPr>
        <w:t>Udvikle konceptuelle løsninger gennem principper for cirkulær økonomi og bæredygtige forretningsmodeller</w:t>
      </w:r>
    </w:p>
    <w:p w14:paraId="7768C302" w14:textId="24399EF2" w:rsidR="002E030E" w:rsidRPr="00EE0713" w:rsidRDefault="002E030E" w:rsidP="002E030E">
      <w:pPr>
        <w:pStyle w:val="Opstilling-punkttegn"/>
        <w:rPr>
          <w:rFonts w:ascii="Times New Roman" w:hAnsi="Times New Roman" w:cs="Times New Roman"/>
        </w:rPr>
      </w:pPr>
      <w:r w:rsidRPr="00EE0713">
        <w:rPr>
          <w:rFonts w:ascii="Times New Roman" w:hAnsi="Times New Roman" w:cs="Times New Roman"/>
        </w:rPr>
        <w:t>Analyserer grundlaget for økonomiske beslutninger, herunder investeringer i bæredygtighedspraksis og ny teknologi</w:t>
      </w:r>
    </w:p>
    <w:p w14:paraId="090E0CDB" w14:textId="2605F6D2" w:rsidR="002E030E" w:rsidRPr="00EE0713" w:rsidRDefault="002E030E" w:rsidP="002E030E">
      <w:pPr>
        <w:pStyle w:val="Opstilling-punkttegn"/>
        <w:rPr>
          <w:rFonts w:ascii="Times New Roman" w:hAnsi="Times New Roman" w:cs="Times New Roman"/>
        </w:rPr>
      </w:pPr>
      <w:r w:rsidRPr="00EE0713">
        <w:rPr>
          <w:rFonts w:ascii="Times New Roman" w:hAnsi="Times New Roman" w:cs="Times New Roman"/>
        </w:rPr>
        <w:t xml:space="preserve">Udføre interessent-, væsentligheds- og </w:t>
      </w:r>
      <w:proofErr w:type="spellStart"/>
      <w:r w:rsidRPr="00EE0713">
        <w:rPr>
          <w:rFonts w:ascii="Times New Roman" w:hAnsi="Times New Roman" w:cs="Times New Roman"/>
        </w:rPr>
        <w:t>gap</w:t>
      </w:r>
      <w:proofErr w:type="spellEnd"/>
      <w:r w:rsidRPr="00EE0713">
        <w:rPr>
          <w:rFonts w:ascii="Times New Roman" w:hAnsi="Times New Roman" w:cs="Times New Roman"/>
        </w:rPr>
        <w:t>-analyser for at identificere relevante ESG-indsatsområder</w:t>
      </w:r>
      <w:r w:rsidR="000518BB">
        <w:rPr>
          <w:rFonts w:ascii="Times New Roman" w:hAnsi="Times New Roman" w:cs="Times New Roman"/>
        </w:rPr>
        <w:t xml:space="preserve"> og </w:t>
      </w:r>
      <w:proofErr w:type="spellStart"/>
      <w:r w:rsidR="000518BB">
        <w:rPr>
          <w:rFonts w:ascii="Times New Roman" w:hAnsi="Times New Roman" w:cs="Times New Roman"/>
        </w:rPr>
        <w:t>KPIer</w:t>
      </w:r>
      <w:proofErr w:type="spellEnd"/>
    </w:p>
    <w:p w14:paraId="7B0FDB09" w14:textId="4DDA924E" w:rsidR="002E030E" w:rsidRPr="00EE0713" w:rsidRDefault="002E030E" w:rsidP="002E030E">
      <w:pPr>
        <w:pStyle w:val="Opstilling-punkttegn"/>
        <w:rPr>
          <w:rFonts w:ascii="Times New Roman" w:hAnsi="Times New Roman" w:cs="Times New Roman"/>
        </w:rPr>
      </w:pPr>
      <w:r w:rsidRPr="00EE0713">
        <w:rPr>
          <w:rFonts w:ascii="Times New Roman" w:hAnsi="Times New Roman" w:cs="Times New Roman"/>
        </w:rPr>
        <w:t>Udforme og evaluere ESG-rapporter under anvendelse af ESRS-standarder og sikre compliance</w:t>
      </w:r>
    </w:p>
    <w:p w14:paraId="2A52F24A" w14:textId="552BA721" w:rsidR="002E030E" w:rsidRPr="00EE0713" w:rsidRDefault="002E030E" w:rsidP="002E030E">
      <w:pPr>
        <w:pStyle w:val="Opstilling-punkttegn"/>
        <w:rPr>
          <w:rFonts w:ascii="Times New Roman" w:hAnsi="Times New Roman" w:cs="Times New Roman"/>
        </w:rPr>
      </w:pPr>
      <w:r w:rsidRPr="00EE0713">
        <w:rPr>
          <w:rFonts w:ascii="Times New Roman" w:hAnsi="Times New Roman" w:cs="Times New Roman"/>
        </w:rPr>
        <w:t xml:space="preserve">Formulere og formidle virksomhedens bæredygtighedsindsatser, herunder forebygge </w:t>
      </w:r>
      <w:proofErr w:type="spellStart"/>
      <w:r w:rsidRPr="00EE0713">
        <w:rPr>
          <w:rFonts w:ascii="Times New Roman" w:hAnsi="Times New Roman" w:cs="Times New Roman"/>
        </w:rPr>
        <w:t>greenwashing</w:t>
      </w:r>
      <w:proofErr w:type="spellEnd"/>
    </w:p>
    <w:p w14:paraId="03E3584D" w14:textId="6CF81DF7" w:rsidR="002E030E" w:rsidRPr="00EE0713" w:rsidRDefault="002E030E" w:rsidP="0029175F">
      <w:pPr>
        <w:pStyle w:val="Opstilling-punkttegn"/>
        <w:rPr>
          <w:rFonts w:ascii="Times New Roman" w:hAnsi="Times New Roman" w:cs="Times New Roman"/>
        </w:rPr>
      </w:pPr>
      <w:r w:rsidRPr="00EE0713">
        <w:rPr>
          <w:rFonts w:ascii="Times New Roman" w:hAnsi="Times New Roman" w:cs="Times New Roman"/>
        </w:rPr>
        <w:t>Anvende teknologier og dataanalysemetoder til ESG-rapportering, beslutningsgrundlag, og udvikling af</w:t>
      </w:r>
      <w:r w:rsidR="0029175F" w:rsidRPr="00EE0713">
        <w:rPr>
          <w:rFonts w:ascii="Times New Roman" w:hAnsi="Times New Roman" w:cs="Times New Roman"/>
        </w:rPr>
        <w:t xml:space="preserve"> </w:t>
      </w:r>
      <w:r w:rsidRPr="00EE0713">
        <w:rPr>
          <w:rFonts w:ascii="Times New Roman" w:hAnsi="Times New Roman" w:cs="Times New Roman"/>
        </w:rPr>
        <w:t>ESG-initiativer.</w:t>
      </w:r>
    </w:p>
    <w:p w14:paraId="18139E3B" w14:textId="05B7846C" w:rsidR="002E030E" w:rsidRPr="00EE0713" w:rsidRDefault="002E030E" w:rsidP="0029175F">
      <w:pPr>
        <w:pStyle w:val="Opstilling-punkttegn"/>
        <w:rPr>
          <w:rFonts w:ascii="Times New Roman" w:hAnsi="Times New Roman" w:cs="Times New Roman"/>
        </w:rPr>
      </w:pPr>
      <w:r w:rsidRPr="00EE0713">
        <w:rPr>
          <w:rFonts w:ascii="Times New Roman" w:hAnsi="Times New Roman" w:cs="Times New Roman"/>
        </w:rPr>
        <w:t>Lede og koordinere bæredygtighedsinitiativer, herunder initiativer, der kræver organisatorisk forandring og ny</w:t>
      </w:r>
      <w:r w:rsidR="0029175F" w:rsidRPr="00EE0713">
        <w:rPr>
          <w:rFonts w:ascii="Times New Roman" w:hAnsi="Times New Roman" w:cs="Times New Roman"/>
        </w:rPr>
        <w:t xml:space="preserve"> </w:t>
      </w:r>
      <w:r w:rsidRPr="00EE0713">
        <w:rPr>
          <w:rFonts w:ascii="Times New Roman" w:hAnsi="Times New Roman" w:cs="Times New Roman"/>
        </w:rPr>
        <w:t>adfærd</w:t>
      </w:r>
    </w:p>
    <w:p w14:paraId="43A9F482" w14:textId="6C5FDD87" w:rsidR="002E030E" w:rsidRPr="00EE0713" w:rsidRDefault="002E030E" w:rsidP="002E030E">
      <w:pPr>
        <w:pStyle w:val="Opstilling-punkttegn"/>
        <w:rPr>
          <w:rFonts w:ascii="Times New Roman" w:hAnsi="Times New Roman" w:cs="Times New Roman"/>
        </w:rPr>
      </w:pPr>
      <w:r w:rsidRPr="00EE0713">
        <w:rPr>
          <w:rFonts w:ascii="Times New Roman" w:hAnsi="Times New Roman" w:cs="Times New Roman"/>
        </w:rPr>
        <w:t xml:space="preserve">Udvikle og anvende </w:t>
      </w:r>
      <w:proofErr w:type="spellStart"/>
      <w:r w:rsidRPr="00EE0713">
        <w:rPr>
          <w:rFonts w:ascii="Times New Roman" w:hAnsi="Times New Roman" w:cs="Times New Roman"/>
        </w:rPr>
        <w:t>governance</w:t>
      </w:r>
      <w:proofErr w:type="spellEnd"/>
      <w:r w:rsidRPr="00EE0713">
        <w:rPr>
          <w:rFonts w:ascii="Times New Roman" w:hAnsi="Times New Roman" w:cs="Times New Roman"/>
        </w:rPr>
        <w:t>-strukturer til at sikre effektiv styring af bæredygtighedsindsatser</w:t>
      </w:r>
    </w:p>
    <w:p w14:paraId="36730854" w14:textId="251BD4F7" w:rsidR="00130CD6" w:rsidRPr="00EE0713" w:rsidRDefault="00130CD6" w:rsidP="00130CD6">
      <w:pPr>
        <w:pStyle w:val="Default"/>
        <w:rPr>
          <w:color w:val="auto"/>
          <w:sz w:val="22"/>
          <w:szCs w:val="22"/>
        </w:rPr>
      </w:pPr>
      <w:r w:rsidRPr="00EE0713">
        <w:rPr>
          <w:b/>
          <w:bCs/>
          <w:color w:val="auto"/>
          <w:sz w:val="22"/>
          <w:szCs w:val="22"/>
        </w:rPr>
        <w:t>Kompetencer</w:t>
      </w:r>
      <w:r w:rsidR="00A52458">
        <w:rPr>
          <w:b/>
          <w:bCs/>
          <w:color w:val="auto"/>
          <w:sz w:val="22"/>
          <w:szCs w:val="22"/>
        </w:rPr>
        <w:t>:</w:t>
      </w:r>
      <w:r w:rsidRPr="00EE0713">
        <w:rPr>
          <w:b/>
          <w:bCs/>
          <w:color w:val="auto"/>
          <w:sz w:val="22"/>
          <w:szCs w:val="22"/>
        </w:rPr>
        <w:t xml:space="preserve"> </w:t>
      </w:r>
    </w:p>
    <w:p w14:paraId="07788853" w14:textId="247DD613" w:rsidR="0055661D" w:rsidRPr="00EE0713" w:rsidRDefault="0055661D" w:rsidP="00BF1FBD">
      <w:pPr>
        <w:pStyle w:val="Opstilling-punkttegn"/>
        <w:rPr>
          <w:rFonts w:ascii="Times New Roman" w:hAnsi="Times New Roman" w:cs="Times New Roman"/>
        </w:rPr>
      </w:pPr>
      <w:r w:rsidRPr="00EE0713">
        <w:rPr>
          <w:rFonts w:ascii="Times New Roman" w:hAnsi="Times New Roman" w:cs="Times New Roman"/>
        </w:rPr>
        <w:t>Skabe og videreudvikle egen bæredygtighedsfaglige profil med udgangspunkt i egen uddannelsesmæssige og professionelle baggrund</w:t>
      </w:r>
    </w:p>
    <w:p w14:paraId="01DF4184" w14:textId="5E459816" w:rsidR="0055661D" w:rsidRPr="00EE0713" w:rsidRDefault="0055661D" w:rsidP="0055661D">
      <w:pPr>
        <w:pStyle w:val="Opstilling-punkttegn"/>
        <w:rPr>
          <w:rFonts w:ascii="Times New Roman" w:hAnsi="Times New Roman" w:cs="Times New Roman"/>
        </w:rPr>
      </w:pPr>
      <w:r w:rsidRPr="00EE0713">
        <w:rPr>
          <w:rFonts w:ascii="Times New Roman" w:hAnsi="Times New Roman" w:cs="Times New Roman"/>
        </w:rPr>
        <w:lastRenderedPageBreak/>
        <w:t>Reflektere over og udvikle egen praksis i relation til udvikling, dokumentation og ledelse af bæredygtighed i virksomheder</w:t>
      </w:r>
    </w:p>
    <w:p w14:paraId="00483E44" w14:textId="3C441898" w:rsidR="00130CD6" w:rsidRDefault="0055661D" w:rsidP="0055661D">
      <w:pPr>
        <w:pStyle w:val="Opstilling-punkttegn"/>
        <w:rPr>
          <w:rFonts w:ascii="Times New Roman" w:hAnsi="Times New Roman" w:cs="Times New Roman"/>
          <w:sz w:val="23"/>
          <w:szCs w:val="23"/>
        </w:rPr>
      </w:pPr>
      <w:r w:rsidRPr="00EE0713">
        <w:rPr>
          <w:rFonts w:ascii="Times New Roman" w:hAnsi="Times New Roman" w:cs="Times New Roman"/>
        </w:rPr>
        <w:t>Indgå i et tværfagligt samarbejde og bidrage aktivt til at udvikle bæredygtige løsninger</w:t>
      </w:r>
      <w:r w:rsidRPr="00EE0713">
        <w:rPr>
          <w:rFonts w:ascii="Times New Roman" w:hAnsi="Times New Roman" w:cs="Times New Roman"/>
          <w:sz w:val="23"/>
          <w:szCs w:val="23"/>
        </w:rPr>
        <w:t xml:space="preserve"> i </w:t>
      </w:r>
      <w:r w:rsidR="00130CD6" w:rsidRPr="00EE0713">
        <w:rPr>
          <w:rFonts w:ascii="Times New Roman" w:hAnsi="Times New Roman" w:cs="Times New Roman"/>
        </w:rPr>
        <w:t>drift</w:t>
      </w:r>
      <w:r w:rsidRPr="00EE0713">
        <w:rPr>
          <w:rFonts w:ascii="Times New Roman" w:hAnsi="Times New Roman" w:cs="Times New Roman"/>
        </w:rPr>
        <w:t xml:space="preserve"> såvel som </w:t>
      </w:r>
      <w:r w:rsidR="00130CD6" w:rsidRPr="00EE0713">
        <w:rPr>
          <w:rFonts w:ascii="Times New Roman" w:hAnsi="Times New Roman" w:cs="Times New Roman"/>
        </w:rPr>
        <w:t>udvikling</w:t>
      </w:r>
      <w:r w:rsidR="00130CD6" w:rsidRPr="00EE0713">
        <w:rPr>
          <w:rFonts w:ascii="Times New Roman" w:hAnsi="Times New Roman" w:cs="Times New Roman"/>
          <w:sz w:val="23"/>
          <w:szCs w:val="23"/>
        </w:rPr>
        <w:t xml:space="preserve"> </w:t>
      </w:r>
    </w:p>
    <w:p w14:paraId="4B9AC38B" w14:textId="7CBA6091" w:rsidR="000518BB" w:rsidRPr="00EE0713" w:rsidRDefault="000518BB" w:rsidP="0055661D">
      <w:pPr>
        <w:pStyle w:val="Opstilling-punkttegn"/>
        <w:rPr>
          <w:rFonts w:ascii="Times New Roman" w:hAnsi="Times New Roman" w:cs="Times New Roman"/>
          <w:sz w:val="23"/>
          <w:szCs w:val="23"/>
        </w:rPr>
      </w:pPr>
      <w:r>
        <w:rPr>
          <w:rFonts w:ascii="Times New Roman" w:hAnsi="Times New Roman" w:cs="Times New Roman"/>
          <w:sz w:val="23"/>
          <w:szCs w:val="23"/>
        </w:rPr>
        <w:t>Forstå egen faglighed, dens grænser, og behovet for at samarbejde med øvrige funktioner i egen virksomhed og eksterne interessenter</w:t>
      </w:r>
    </w:p>
    <w:p w14:paraId="6E8964DB" w14:textId="151EBFF3" w:rsidR="00130CD6" w:rsidRPr="00EE0713" w:rsidRDefault="00130CD6" w:rsidP="00130CD6">
      <w:pPr>
        <w:pStyle w:val="Default"/>
        <w:pageBreakBefore/>
        <w:rPr>
          <w:color w:val="auto"/>
          <w:sz w:val="22"/>
          <w:szCs w:val="22"/>
        </w:rPr>
      </w:pPr>
      <w:r w:rsidRPr="00EE0713">
        <w:rPr>
          <w:b/>
          <w:bCs/>
          <w:color w:val="auto"/>
          <w:sz w:val="22"/>
          <w:szCs w:val="22"/>
        </w:rPr>
        <w:lastRenderedPageBreak/>
        <w:t xml:space="preserve">6.2 Uddannelsens struktur </w:t>
      </w:r>
    </w:p>
    <w:p w14:paraId="27EF2191" w14:textId="2C856B9D" w:rsidR="00002884" w:rsidRDefault="003D4FAF">
      <w:pPr>
        <w:rPr>
          <w:rFonts w:ascii="Times New Roman" w:hAnsi="Times New Roman" w:cs="Times New Roman"/>
          <w:sz w:val="24"/>
          <w:szCs w:val="24"/>
        </w:rPr>
      </w:pPr>
      <w:r w:rsidRPr="003D4FAF">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32954998" wp14:editId="5C5CD8BB">
                <wp:simplePos x="0" y="0"/>
                <wp:positionH relativeFrom="column">
                  <wp:posOffset>689610</wp:posOffset>
                </wp:positionH>
                <wp:positionV relativeFrom="paragraph">
                  <wp:posOffset>676910</wp:posOffset>
                </wp:positionV>
                <wp:extent cx="4721225" cy="3937000"/>
                <wp:effectExtent l="0" t="0" r="22225" b="25400"/>
                <wp:wrapTopAndBottom/>
                <wp:docPr id="12" name="Group 11">
                  <a:extLst xmlns:a="http://schemas.openxmlformats.org/drawingml/2006/main">
                    <a:ext uri="{FF2B5EF4-FFF2-40B4-BE49-F238E27FC236}">
                      <a16:creationId xmlns:a16="http://schemas.microsoft.com/office/drawing/2014/main" id="{5C43D8A4-FD44-CE64-9234-04E1B5D55EA8}"/>
                    </a:ext>
                  </a:extLst>
                </wp:docPr>
                <wp:cNvGraphicFramePr/>
                <a:graphic xmlns:a="http://schemas.openxmlformats.org/drawingml/2006/main">
                  <a:graphicData uri="http://schemas.microsoft.com/office/word/2010/wordprocessingGroup">
                    <wpg:wgp>
                      <wpg:cNvGrpSpPr/>
                      <wpg:grpSpPr>
                        <a:xfrm>
                          <a:off x="0" y="0"/>
                          <a:ext cx="4721225" cy="3937000"/>
                          <a:chOff x="0" y="0"/>
                          <a:chExt cx="4721502" cy="3937253"/>
                        </a:xfrm>
                      </wpg:grpSpPr>
                      <wps:wsp>
                        <wps:cNvPr id="1359706257" name="Text Box 3">
                          <a:extLst>
                            <a:ext uri="{FF2B5EF4-FFF2-40B4-BE49-F238E27FC236}">
                              <a16:creationId xmlns:a16="http://schemas.microsoft.com/office/drawing/2014/main" id="{46C3FA33-8E1C-D7E1-3A57-EC68E50EA1AC}"/>
                            </a:ext>
                          </a:extLst>
                        </wps:cNvPr>
                        <wps:cNvSpPr txBox="1">
                          <a:spLocks noChangeArrowheads="1"/>
                        </wps:cNvSpPr>
                        <wps:spPr bwMode="auto">
                          <a:xfrm>
                            <a:off x="0" y="0"/>
                            <a:ext cx="4715406" cy="906603"/>
                          </a:xfrm>
                          <a:prstGeom prst="rect">
                            <a:avLst/>
                          </a:prstGeom>
                          <a:solidFill>
                            <a:srgbClr val="FFFFFF"/>
                          </a:solidFill>
                          <a:ln w="9525">
                            <a:solidFill>
                              <a:srgbClr val="000000"/>
                            </a:solidFill>
                            <a:miter lim="800000"/>
                            <a:headEnd/>
                            <a:tailEnd/>
                          </a:ln>
                        </wps:spPr>
                        <wps:txbx>
                          <w:txbxContent>
                            <w:p w14:paraId="1CFA8EE4" w14:textId="77777777" w:rsidR="003D4FAF" w:rsidRDefault="003D4FAF" w:rsidP="003D4FAF">
                              <w:pPr>
                                <w:contextualSpacing/>
                                <w:jc w:val="center"/>
                                <w:rPr>
                                  <w:rFonts w:eastAsia="Calibri"/>
                                  <w:b/>
                                  <w:bCs/>
                                  <w:color w:val="000000" w:themeColor="text1"/>
                                  <w:kern w:val="24"/>
                                  <w:sz w:val="20"/>
                                  <w:szCs w:val="20"/>
                                </w:rPr>
                              </w:pPr>
                              <w:r>
                                <w:rPr>
                                  <w:rFonts w:eastAsia="Calibri"/>
                                  <w:b/>
                                  <w:bCs/>
                                  <w:color w:val="000000" w:themeColor="text1"/>
                                  <w:kern w:val="24"/>
                                  <w:sz w:val="20"/>
                                  <w:szCs w:val="20"/>
                                </w:rPr>
                                <w:t>Obligatoriske moduler (15 ECTS-point)</w:t>
                              </w:r>
                            </w:p>
                            <w:p w14:paraId="53488709" w14:textId="77777777" w:rsidR="003D4FAF" w:rsidRDefault="003D4FAF" w:rsidP="003D4FAF">
                              <w:pPr>
                                <w:ind w:left="1282" w:hanging="360"/>
                                <w:contextualSpacing/>
                                <w:rPr>
                                  <w:rFonts w:eastAsia="Calibri"/>
                                  <w:color w:val="000000"/>
                                  <w:kern w:val="24"/>
                                  <w:sz w:val="20"/>
                                  <w:szCs w:val="20"/>
                                </w:rPr>
                              </w:pPr>
                              <w:r>
                                <w:rPr>
                                  <w:rFonts w:eastAsia="Calibri"/>
                                  <w:color w:val="000000"/>
                                  <w:kern w:val="24"/>
                                  <w:sz w:val="20"/>
                                  <w:szCs w:val="20"/>
                                </w:rPr>
                                <w:t>Bæredygtighed - begreber og koncepter (5 ECTS)</w:t>
                              </w:r>
                            </w:p>
                            <w:p w14:paraId="207145AE" w14:textId="77777777" w:rsidR="003D4FAF" w:rsidRDefault="003D4FAF" w:rsidP="003D4FAF">
                              <w:pPr>
                                <w:ind w:left="1282" w:hanging="360"/>
                                <w:contextualSpacing/>
                                <w:rPr>
                                  <w:rFonts w:eastAsia="Calibri"/>
                                  <w:color w:val="000000"/>
                                  <w:kern w:val="24"/>
                                  <w:sz w:val="20"/>
                                  <w:szCs w:val="20"/>
                                </w:rPr>
                              </w:pPr>
                              <w:r>
                                <w:rPr>
                                  <w:rFonts w:eastAsia="Calibri"/>
                                  <w:color w:val="000000"/>
                                  <w:kern w:val="24"/>
                                  <w:sz w:val="20"/>
                                  <w:szCs w:val="20"/>
                                </w:rPr>
                                <w:t>Livscyklusanalyser og bæredygtighedspåvirkninger (5 ECTS)</w:t>
                              </w:r>
                            </w:p>
                            <w:p w14:paraId="348ADCC8" w14:textId="77777777" w:rsidR="003D4FAF" w:rsidRDefault="003D4FAF" w:rsidP="003D4FAF">
                              <w:pPr>
                                <w:ind w:left="1282" w:hanging="360"/>
                                <w:contextualSpacing/>
                                <w:rPr>
                                  <w:rFonts w:eastAsia="Calibri"/>
                                  <w:color w:val="000000"/>
                                  <w:kern w:val="24"/>
                                  <w:sz w:val="20"/>
                                  <w:szCs w:val="20"/>
                                </w:rPr>
                              </w:pPr>
                              <w:r>
                                <w:rPr>
                                  <w:rFonts w:eastAsia="Calibri"/>
                                  <w:color w:val="000000"/>
                                  <w:kern w:val="24"/>
                                  <w:sz w:val="20"/>
                                  <w:szCs w:val="20"/>
                                </w:rPr>
                                <w:t>ESG-rapportering (5 ECTS)</w:t>
                              </w:r>
                            </w:p>
                            <w:p w14:paraId="4E44C3D1" w14:textId="77777777" w:rsidR="003D4FAF" w:rsidRDefault="003D4FAF" w:rsidP="003D4FAF">
                              <w:pPr>
                                <w:contextualSpacing/>
                                <w:rPr>
                                  <w:rFonts w:eastAsia="Calibri" w:cs="Times New Roman"/>
                                  <w:color w:val="000000" w:themeColor="text1"/>
                                  <w:kern w:val="24"/>
                                  <w:sz w:val="20"/>
                                  <w:szCs w:val="20"/>
                                </w:rPr>
                              </w:pPr>
                              <w:r>
                                <w:rPr>
                                  <w:rFonts w:eastAsia="Calibri"/>
                                  <w:color w:val="000000" w:themeColor="text1"/>
                                  <w:kern w:val="24"/>
                                  <w:sz w:val="20"/>
                                  <w:szCs w:val="20"/>
                                </w:rPr>
                                <w:t> </w:t>
                              </w:r>
                            </w:p>
                          </w:txbxContent>
                        </wps:txbx>
                        <wps:bodyPr rot="0" vert="horz" wrap="square" lIns="91440" tIns="45720" rIns="91440" bIns="45720" anchor="t" anchorCtr="0" upright="1">
                          <a:noAutofit/>
                        </wps:bodyPr>
                      </wps:wsp>
                      <wps:wsp>
                        <wps:cNvPr id="1796888118" name="Text Box 4">
                          <a:extLst>
                            <a:ext uri="{FF2B5EF4-FFF2-40B4-BE49-F238E27FC236}">
                              <a16:creationId xmlns:a16="http://schemas.microsoft.com/office/drawing/2014/main" id="{F9E35B42-F5AC-F52B-96B1-407F13F73B87}"/>
                            </a:ext>
                          </a:extLst>
                        </wps:cNvPr>
                        <wps:cNvSpPr txBox="1">
                          <a:spLocks noChangeArrowheads="1"/>
                        </wps:cNvSpPr>
                        <wps:spPr bwMode="auto">
                          <a:xfrm>
                            <a:off x="0" y="1266118"/>
                            <a:ext cx="4715406" cy="1042525"/>
                          </a:xfrm>
                          <a:prstGeom prst="rect">
                            <a:avLst/>
                          </a:prstGeom>
                          <a:solidFill>
                            <a:srgbClr val="FFFFFF"/>
                          </a:solidFill>
                          <a:ln w="9525">
                            <a:solidFill>
                              <a:srgbClr val="000000"/>
                            </a:solidFill>
                            <a:miter lim="800000"/>
                            <a:headEnd/>
                            <a:tailEnd/>
                          </a:ln>
                        </wps:spPr>
                        <wps:txbx>
                          <w:txbxContent>
                            <w:p w14:paraId="3F18F6A0" w14:textId="1849B17E" w:rsidR="003D4FAF" w:rsidRDefault="003D4FAF" w:rsidP="003D4FAF">
                              <w:pPr>
                                <w:contextualSpacing/>
                                <w:jc w:val="center"/>
                                <w:rPr>
                                  <w:rFonts w:eastAsia="Calibri"/>
                                  <w:b/>
                                  <w:bCs/>
                                  <w:color w:val="000000" w:themeColor="text1"/>
                                  <w:kern w:val="24"/>
                                  <w:sz w:val="20"/>
                                  <w:szCs w:val="20"/>
                                </w:rPr>
                              </w:pPr>
                              <w:r>
                                <w:rPr>
                                  <w:rFonts w:eastAsia="Calibri"/>
                                  <w:b/>
                                  <w:bCs/>
                                  <w:color w:val="000000" w:themeColor="text1"/>
                                  <w:kern w:val="24"/>
                                  <w:sz w:val="20"/>
                                  <w:szCs w:val="20"/>
                                </w:rPr>
                                <w:t>Valgfrie moduler, der understøtter den faglige profil (20 ECTS-point)</w:t>
                              </w:r>
                            </w:p>
                            <w:p w14:paraId="3BBA3FD4" w14:textId="77777777" w:rsidR="003D4FAF" w:rsidRDefault="003D4FAF" w:rsidP="003D4FAF">
                              <w:pPr>
                                <w:ind w:left="1282" w:hanging="360"/>
                                <w:contextualSpacing/>
                                <w:rPr>
                                  <w:rFonts w:eastAsia="Calibri"/>
                                  <w:color w:val="000000"/>
                                  <w:kern w:val="24"/>
                                  <w:sz w:val="20"/>
                                  <w:szCs w:val="20"/>
                                </w:rPr>
                              </w:pPr>
                              <w:r>
                                <w:rPr>
                                  <w:rFonts w:eastAsia="Calibri"/>
                                  <w:color w:val="000000"/>
                                  <w:kern w:val="24"/>
                                  <w:sz w:val="20"/>
                                  <w:szCs w:val="20"/>
                                </w:rPr>
                                <w:t>Bæredygtig virksomhedsudvikling (5 ECTS)</w:t>
                              </w:r>
                            </w:p>
                            <w:p w14:paraId="732F6A79" w14:textId="77777777" w:rsidR="003D4FAF" w:rsidRDefault="003D4FAF" w:rsidP="003D4FAF">
                              <w:pPr>
                                <w:ind w:left="1282" w:hanging="360"/>
                                <w:contextualSpacing/>
                                <w:rPr>
                                  <w:rFonts w:eastAsia="Calibri"/>
                                  <w:color w:val="000000"/>
                                  <w:kern w:val="24"/>
                                  <w:sz w:val="20"/>
                                  <w:szCs w:val="20"/>
                                </w:rPr>
                              </w:pPr>
                              <w:r>
                                <w:rPr>
                                  <w:rFonts w:eastAsia="Calibri"/>
                                  <w:color w:val="000000"/>
                                  <w:kern w:val="24"/>
                                  <w:sz w:val="20"/>
                                  <w:szCs w:val="20"/>
                                </w:rPr>
                                <w:t>Udvikling og forbedring af ESG-performance (5 ECTS)</w:t>
                              </w:r>
                            </w:p>
                            <w:p w14:paraId="7D14A894" w14:textId="77777777" w:rsidR="003D4FAF" w:rsidRDefault="003D4FAF" w:rsidP="003D4FAF">
                              <w:pPr>
                                <w:ind w:left="1282" w:hanging="360"/>
                                <w:contextualSpacing/>
                                <w:rPr>
                                  <w:rFonts w:eastAsia="Calibri"/>
                                  <w:color w:val="000000"/>
                                  <w:kern w:val="24"/>
                                  <w:sz w:val="20"/>
                                  <w:szCs w:val="20"/>
                                </w:rPr>
                              </w:pPr>
                              <w:r>
                                <w:rPr>
                                  <w:rFonts w:eastAsia="Calibri"/>
                                  <w:color w:val="000000"/>
                                  <w:kern w:val="24"/>
                                  <w:sz w:val="20"/>
                                  <w:szCs w:val="20"/>
                                </w:rPr>
                                <w:t>Økonomisk analyse (5 ECTS)</w:t>
                              </w:r>
                            </w:p>
                            <w:p w14:paraId="1C942317" w14:textId="77777777" w:rsidR="003D4FAF" w:rsidRDefault="003D4FAF" w:rsidP="003D4FAF">
                              <w:pPr>
                                <w:ind w:left="1282" w:hanging="360"/>
                                <w:contextualSpacing/>
                                <w:rPr>
                                  <w:rFonts w:eastAsia="Calibri"/>
                                  <w:color w:val="000000"/>
                                  <w:kern w:val="24"/>
                                  <w:sz w:val="20"/>
                                  <w:szCs w:val="20"/>
                                </w:rPr>
                              </w:pPr>
                              <w:r>
                                <w:rPr>
                                  <w:rFonts w:eastAsia="Calibri"/>
                                  <w:color w:val="000000"/>
                                  <w:kern w:val="24"/>
                                  <w:sz w:val="20"/>
                                  <w:szCs w:val="20"/>
                                </w:rPr>
                                <w:t>Forandringsledelse (5 ECTS)</w:t>
                              </w:r>
                            </w:p>
                            <w:p w14:paraId="7A12DD6D" w14:textId="77777777" w:rsidR="003D4FAF" w:rsidRDefault="003D4FAF" w:rsidP="003D4FAF">
                              <w:pPr>
                                <w:contextualSpacing/>
                                <w:jc w:val="center"/>
                                <w:rPr>
                                  <w:rFonts w:eastAsia="Calibri"/>
                                  <w:b/>
                                  <w:bCs/>
                                  <w:color w:val="000000" w:themeColor="text1"/>
                                  <w:kern w:val="24"/>
                                  <w:sz w:val="20"/>
                                  <w:szCs w:val="20"/>
                                </w:rPr>
                              </w:pPr>
                              <w:r>
                                <w:rPr>
                                  <w:rFonts w:eastAsia="Calibri"/>
                                  <w:b/>
                                  <w:bCs/>
                                  <w:color w:val="000000" w:themeColor="text1"/>
                                  <w:kern w:val="24"/>
                                  <w:sz w:val="20"/>
                                  <w:szCs w:val="20"/>
                                </w:rPr>
                                <w:t> </w:t>
                              </w:r>
                            </w:p>
                          </w:txbxContent>
                        </wps:txbx>
                        <wps:bodyPr rot="0" vert="horz" wrap="square" lIns="91440" tIns="45720" rIns="91440" bIns="45720" anchor="t" anchorCtr="0" upright="1">
                          <a:noAutofit/>
                        </wps:bodyPr>
                      </wps:wsp>
                      <wps:wsp>
                        <wps:cNvPr id="1211977928" name="Text Box 5">
                          <a:extLst>
                            <a:ext uri="{FF2B5EF4-FFF2-40B4-BE49-F238E27FC236}">
                              <a16:creationId xmlns:a16="http://schemas.microsoft.com/office/drawing/2014/main" id="{DDC1979D-3D70-12CA-E6B8-E97EDC339A41}"/>
                            </a:ext>
                          </a:extLst>
                        </wps:cNvPr>
                        <wps:cNvSpPr txBox="1">
                          <a:spLocks noChangeArrowheads="1"/>
                        </wps:cNvSpPr>
                        <wps:spPr bwMode="auto">
                          <a:xfrm>
                            <a:off x="2644" y="3545796"/>
                            <a:ext cx="4715406" cy="391457"/>
                          </a:xfrm>
                          <a:prstGeom prst="rect">
                            <a:avLst/>
                          </a:prstGeom>
                          <a:solidFill>
                            <a:srgbClr val="FFFFFF"/>
                          </a:solidFill>
                          <a:ln w="9525">
                            <a:solidFill>
                              <a:srgbClr val="000000"/>
                            </a:solidFill>
                            <a:miter lim="800000"/>
                            <a:headEnd/>
                            <a:tailEnd/>
                          </a:ln>
                        </wps:spPr>
                        <wps:txbx>
                          <w:txbxContent>
                            <w:p w14:paraId="40C5A804" w14:textId="77777777" w:rsidR="003D4FAF" w:rsidRDefault="003D4FAF" w:rsidP="003D4FAF">
                              <w:pPr>
                                <w:jc w:val="center"/>
                                <w:rPr>
                                  <w:rFonts w:eastAsia="Calibri"/>
                                  <w:b/>
                                  <w:bCs/>
                                  <w:color w:val="000000" w:themeColor="text1"/>
                                  <w:kern w:val="24"/>
                                  <w:sz w:val="20"/>
                                  <w:szCs w:val="20"/>
                                </w:rPr>
                              </w:pPr>
                              <w:r>
                                <w:rPr>
                                  <w:rFonts w:eastAsia="Calibri"/>
                                  <w:b/>
                                  <w:bCs/>
                                  <w:color w:val="000000" w:themeColor="text1"/>
                                  <w:kern w:val="24"/>
                                  <w:sz w:val="20"/>
                                  <w:szCs w:val="20"/>
                                </w:rPr>
                                <w:t>Afgangsprojekt 15 ECTS-point</w:t>
                              </w:r>
                            </w:p>
                          </w:txbxContent>
                        </wps:txbx>
                        <wps:bodyPr rot="0" vert="horz" wrap="square" lIns="91440" tIns="45720" rIns="91440" bIns="45720" anchor="t" anchorCtr="0" upright="1">
                          <a:noAutofit/>
                        </wps:bodyPr>
                      </wps:wsp>
                      <wps:wsp>
                        <wps:cNvPr id="274122578" name="AutoShape 6">
                          <a:extLst>
                            <a:ext uri="{FF2B5EF4-FFF2-40B4-BE49-F238E27FC236}">
                              <a16:creationId xmlns:a16="http://schemas.microsoft.com/office/drawing/2014/main" id="{F35E83D6-BC01-2673-765A-2946D83B08DA}"/>
                            </a:ext>
                          </a:extLst>
                        </wps:cNvPr>
                        <wps:cNvCnPr>
                          <a:cxnSpLocks noChangeShapeType="1"/>
                        </wps:cNvCnPr>
                        <wps:spPr bwMode="auto">
                          <a:xfrm>
                            <a:off x="2277072" y="910001"/>
                            <a:ext cx="0" cy="3561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6971235" name="AutoShape 7">
                          <a:extLst>
                            <a:ext uri="{FF2B5EF4-FFF2-40B4-BE49-F238E27FC236}">
                              <a16:creationId xmlns:a16="http://schemas.microsoft.com/office/drawing/2014/main" id="{CC3EB115-488C-910F-8F26-4E0698A0590D}"/>
                            </a:ext>
                          </a:extLst>
                        </wps:cNvPr>
                        <wps:cNvCnPr>
                          <a:cxnSpLocks noChangeShapeType="1"/>
                        </wps:cNvCnPr>
                        <wps:spPr bwMode="auto">
                          <a:xfrm>
                            <a:off x="2277072" y="2308643"/>
                            <a:ext cx="0" cy="4077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8410593" name="Text Box 4">
                          <a:extLst>
                            <a:ext uri="{FF2B5EF4-FFF2-40B4-BE49-F238E27FC236}">
                              <a16:creationId xmlns:a16="http://schemas.microsoft.com/office/drawing/2014/main" id="{F58DB7D6-3632-A3F0-D133-2C6ECA34479D}"/>
                            </a:ext>
                          </a:extLst>
                        </wps:cNvPr>
                        <wps:cNvSpPr txBox="1">
                          <a:spLocks noChangeArrowheads="1"/>
                        </wps:cNvSpPr>
                        <wps:spPr bwMode="auto">
                          <a:xfrm>
                            <a:off x="6096" y="2726110"/>
                            <a:ext cx="4715406" cy="407767"/>
                          </a:xfrm>
                          <a:prstGeom prst="rect">
                            <a:avLst/>
                          </a:prstGeom>
                          <a:solidFill>
                            <a:srgbClr val="FFFFFF"/>
                          </a:solidFill>
                          <a:ln w="9525">
                            <a:solidFill>
                              <a:srgbClr val="000000"/>
                            </a:solidFill>
                            <a:miter lim="800000"/>
                            <a:headEnd/>
                            <a:tailEnd/>
                          </a:ln>
                        </wps:spPr>
                        <wps:txbx>
                          <w:txbxContent>
                            <w:p w14:paraId="79CB8062" w14:textId="2E0E44BC" w:rsidR="003D4FAF" w:rsidRDefault="003D4FAF" w:rsidP="003D4FAF">
                              <w:pPr>
                                <w:jc w:val="center"/>
                                <w:rPr>
                                  <w:rFonts w:eastAsia="Calibri"/>
                                  <w:b/>
                                  <w:bCs/>
                                  <w:color w:val="000000" w:themeColor="text1"/>
                                  <w:kern w:val="24"/>
                                  <w:sz w:val="20"/>
                                  <w:szCs w:val="20"/>
                                </w:rPr>
                              </w:pPr>
                              <w:r>
                                <w:rPr>
                                  <w:rFonts w:eastAsia="Calibri"/>
                                  <w:b/>
                                  <w:bCs/>
                                  <w:color w:val="000000" w:themeColor="text1"/>
                                  <w:kern w:val="24"/>
                                  <w:sz w:val="20"/>
                                  <w:szCs w:val="20"/>
                                </w:rPr>
                                <w:t>Øvrige valgfrie moduler (10 ECTS-point)</w:t>
                              </w:r>
                            </w:p>
                            <w:p w14:paraId="0F093521" w14:textId="77777777" w:rsidR="003D4FAF" w:rsidRDefault="003D4FAF" w:rsidP="003D4FAF">
                              <w:pPr>
                                <w:jc w:val="center"/>
                                <w:rPr>
                                  <w:rFonts w:eastAsia="Calibri"/>
                                  <w:b/>
                                  <w:bCs/>
                                  <w:color w:val="000000" w:themeColor="text1"/>
                                  <w:kern w:val="24"/>
                                  <w:sz w:val="20"/>
                                  <w:szCs w:val="20"/>
                                </w:rPr>
                              </w:pPr>
                              <w:r>
                                <w:rPr>
                                  <w:rFonts w:eastAsia="Calibri"/>
                                  <w:b/>
                                  <w:bCs/>
                                  <w:color w:val="000000" w:themeColor="text1"/>
                                  <w:kern w:val="24"/>
                                  <w:sz w:val="20"/>
                                  <w:szCs w:val="20"/>
                                </w:rPr>
                                <w:t> </w:t>
                              </w:r>
                            </w:p>
                          </w:txbxContent>
                        </wps:txbx>
                        <wps:bodyPr rot="0" vert="horz" wrap="square" lIns="91440" tIns="45720" rIns="91440" bIns="45720" anchor="t" anchorCtr="0" upright="1">
                          <a:noAutofit/>
                        </wps:bodyPr>
                      </wps:wsp>
                      <wps:wsp>
                        <wps:cNvPr id="740326583" name="AutoShape 7">
                          <a:extLst>
                            <a:ext uri="{FF2B5EF4-FFF2-40B4-BE49-F238E27FC236}">
                              <a16:creationId xmlns:a16="http://schemas.microsoft.com/office/drawing/2014/main" id="{B990E638-2C3E-86DD-2BC6-36B469F1695B}"/>
                            </a:ext>
                          </a:extLst>
                        </wps:cNvPr>
                        <wps:cNvCnPr>
                          <a:cxnSpLocks noChangeShapeType="1"/>
                        </wps:cNvCnPr>
                        <wps:spPr bwMode="auto">
                          <a:xfrm>
                            <a:off x="2283168" y="3137699"/>
                            <a:ext cx="0" cy="4077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2954998" id="Group 11" o:spid="_x0000_s1026" style="position:absolute;margin-left:54.3pt;margin-top:53.3pt;width:371.75pt;height:310pt;z-index:251659264" coordsize="47215,3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">
                <v:shapetype id="_x0000_t202" coordsize="21600,21600" o:spt="202" path="m,l,21600r21600,l21600,xe">
                  <v:stroke joinstyle="miter"/>
                  <v:path gradientshapeok="t" o:connecttype="rect"/>
                </v:shapetype>
                <v:shape id="Text Box 3" o:spid="_x0000_s1027" type="#_x0000_t202" style="position:absolute;width:47154;height:9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">
                  <v:textbox>
                    <w:txbxContent>
                      <w:p w14:paraId="1CFA8EE4" w14:textId="77777777" w:rsidR="003D4FAF" w:rsidRDefault="003D4FAF" w:rsidP="003D4FAF">
                        <w:pPr>
                          <w:contextualSpacing/>
                          <w:jc w:val="center"/>
                          <w:rPr>
                            <w:rFonts w:eastAsia="Calibri"/>
                            <w:b/>
                            <w:bCs/>
                            <w:color w:val="000000" w:themeColor="text1"/>
                            <w:kern w:val="24"/>
                            <w:sz w:val="20"/>
                            <w:szCs w:val="20"/>
                          </w:rPr>
                        </w:pPr>
                        <w:r>
                          <w:rPr>
                            <w:rFonts w:eastAsia="Calibri"/>
                            <w:b/>
                            <w:bCs/>
                            <w:color w:val="000000" w:themeColor="text1"/>
                            <w:kern w:val="24"/>
                            <w:sz w:val="20"/>
                            <w:szCs w:val="20"/>
                          </w:rPr>
                          <w:t>Obligatoriske moduler (15 ECTS-point)</w:t>
                        </w:r>
                      </w:p>
                      <w:p w14:paraId="53488709" w14:textId="77777777" w:rsidR="003D4FAF" w:rsidRDefault="003D4FAF" w:rsidP="003D4FAF">
                        <w:pPr>
                          <w:ind w:left="1282" w:hanging="360"/>
                          <w:contextualSpacing/>
                          <w:rPr>
                            <w:rFonts w:eastAsia="Calibri"/>
                            <w:color w:val="000000"/>
                            <w:kern w:val="24"/>
                            <w:sz w:val="20"/>
                            <w:szCs w:val="20"/>
                          </w:rPr>
                        </w:pPr>
                        <w:r>
                          <w:rPr>
                            <w:rFonts w:eastAsia="Calibri"/>
                            <w:color w:val="000000"/>
                            <w:kern w:val="24"/>
                            <w:sz w:val="20"/>
                            <w:szCs w:val="20"/>
                          </w:rPr>
                          <w:t>Bæredygtighed - begreber og koncepter (5 ECTS)</w:t>
                        </w:r>
                      </w:p>
                      <w:p w14:paraId="207145AE" w14:textId="77777777" w:rsidR="003D4FAF" w:rsidRDefault="003D4FAF" w:rsidP="003D4FAF">
                        <w:pPr>
                          <w:ind w:left="1282" w:hanging="360"/>
                          <w:contextualSpacing/>
                          <w:rPr>
                            <w:rFonts w:eastAsia="Calibri"/>
                            <w:color w:val="000000"/>
                            <w:kern w:val="24"/>
                            <w:sz w:val="20"/>
                            <w:szCs w:val="20"/>
                          </w:rPr>
                        </w:pPr>
                        <w:r>
                          <w:rPr>
                            <w:rFonts w:eastAsia="Calibri"/>
                            <w:color w:val="000000"/>
                            <w:kern w:val="24"/>
                            <w:sz w:val="20"/>
                            <w:szCs w:val="20"/>
                          </w:rPr>
                          <w:t>Livscyklusanalyser og bæredygtighedspåvirkninger (5 ECTS)</w:t>
                        </w:r>
                      </w:p>
                      <w:p w14:paraId="348ADCC8" w14:textId="77777777" w:rsidR="003D4FAF" w:rsidRDefault="003D4FAF" w:rsidP="003D4FAF">
                        <w:pPr>
                          <w:ind w:left="1282" w:hanging="360"/>
                          <w:contextualSpacing/>
                          <w:rPr>
                            <w:rFonts w:eastAsia="Calibri"/>
                            <w:color w:val="000000"/>
                            <w:kern w:val="24"/>
                            <w:sz w:val="20"/>
                            <w:szCs w:val="20"/>
                          </w:rPr>
                        </w:pPr>
                        <w:r>
                          <w:rPr>
                            <w:rFonts w:eastAsia="Calibri"/>
                            <w:color w:val="000000"/>
                            <w:kern w:val="24"/>
                            <w:sz w:val="20"/>
                            <w:szCs w:val="20"/>
                          </w:rPr>
                          <w:t>ESG-rapportering (5 ECTS)</w:t>
                        </w:r>
                      </w:p>
                      <w:p w14:paraId="4E44C3D1" w14:textId="77777777" w:rsidR="003D4FAF" w:rsidRDefault="003D4FAF" w:rsidP="003D4FAF">
                        <w:pPr>
                          <w:contextualSpacing/>
                          <w:rPr>
                            <w:rFonts w:eastAsia="Calibri" w:cs="Times New Roman"/>
                            <w:color w:val="000000" w:themeColor="text1"/>
                            <w:kern w:val="24"/>
                            <w:sz w:val="20"/>
                            <w:szCs w:val="20"/>
                          </w:rPr>
                        </w:pPr>
                        <w:r>
                          <w:rPr>
                            <w:rFonts w:eastAsia="Calibri"/>
                            <w:color w:val="000000" w:themeColor="text1"/>
                            <w:kern w:val="24"/>
                            <w:sz w:val="20"/>
                            <w:szCs w:val="20"/>
                          </w:rPr>
                          <w:t> </w:t>
                        </w:r>
                      </w:p>
                    </w:txbxContent>
                  </v:textbox>
                </v:shape>
                <v:shape id="Text Box 4" o:spid="_x0000_s1028" type="#_x0000_t202" style="position:absolute;top:12661;width:47154;height:10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">
                  <v:textbox>
                    <w:txbxContent>
                      <w:p w14:paraId="3F18F6A0" w14:textId="1849B17E" w:rsidR="003D4FAF" w:rsidRDefault="003D4FAF" w:rsidP="003D4FAF">
                        <w:pPr>
                          <w:contextualSpacing/>
                          <w:jc w:val="center"/>
                          <w:rPr>
                            <w:rFonts w:eastAsia="Calibri"/>
                            <w:b/>
                            <w:bCs/>
                            <w:color w:val="000000" w:themeColor="text1"/>
                            <w:kern w:val="24"/>
                            <w:sz w:val="20"/>
                            <w:szCs w:val="20"/>
                          </w:rPr>
                        </w:pPr>
                        <w:r>
                          <w:rPr>
                            <w:rFonts w:eastAsia="Calibri"/>
                            <w:b/>
                            <w:bCs/>
                            <w:color w:val="000000" w:themeColor="text1"/>
                            <w:kern w:val="24"/>
                            <w:sz w:val="20"/>
                            <w:szCs w:val="20"/>
                          </w:rPr>
                          <w:t>Valgfrie moduler, der understøtter den faglige profil (20 ECTS-point)</w:t>
                        </w:r>
                      </w:p>
                      <w:p w14:paraId="3BBA3FD4" w14:textId="77777777" w:rsidR="003D4FAF" w:rsidRDefault="003D4FAF" w:rsidP="003D4FAF">
                        <w:pPr>
                          <w:ind w:left="1282" w:hanging="360"/>
                          <w:contextualSpacing/>
                          <w:rPr>
                            <w:rFonts w:eastAsia="Calibri"/>
                            <w:color w:val="000000"/>
                            <w:kern w:val="24"/>
                            <w:sz w:val="20"/>
                            <w:szCs w:val="20"/>
                          </w:rPr>
                        </w:pPr>
                        <w:r>
                          <w:rPr>
                            <w:rFonts w:eastAsia="Calibri"/>
                            <w:color w:val="000000"/>
                            <w:kern w:val="24"/>
                            <w:sz w:val="20"/>
                            <w:szCs w:val="20"/>
                          </w:rPr>
                          <w:t>Bæredygtig virksomhedsudvikling (5 ECTS)</w:t>
                        </w:r>
                      </w:p>
                      <w:p w14:paraId="732F6A79" w14:textId="77777777" w:rsidR="003D4FAF" w:rsidRDefault="003D4FAF" w:rsidP="003D4FAF">
                        <w:pPr>
                          <w:ind w:left="1282" w:hanging="360"/>
                          <w:contextualSpacing/>
                          <w:rPr>
                            <w:rFonts w:eastAsia="Calibri"/>
                            <w:color w:val="000000"/>
                            <w:kern w:val="24"/>
                            <w:sz w:val="20"/>
                            <w:szCs w:val="20"/>
                          </w:rPr>
                        </w:pPr>
                        <w:r>
                          <w:rPr>
                            <w:rFonts w:eastAsia="Calibri"/>
                            <w:color w:val="000000"/>
                            <w:kern w:val="24"/>
                            <w:sz w:val="20"/>
                            <w:szCs w:val="20"/>
                          </w:rPr>
                          <w:t>Udvikling og forbedring af ESG-performance (5 ECTS)</w:t>
                        </w:r>
                      </w:p>
                      <w:p w14:paraId="7D14A894" w14:textId="77777777" w:rsidR="003D4FAF" w:rsidRDefault="003D4FAF" w:rsidP="003D4FAF">
                        <w:pPr>
                          <w:ind w:left="1282" w:hanging="360"/>
                          <w:contextualSpacing/>
                          <w:rPr>
                            <w:rFonts w:eastAsia="Calibri"/>
                            <w:color w:val="000000"/>
                            <w:kern w:val="24"/>
                            <w:sz w:val="20"/>
                            <w:szCs w:val="20"/>
                          </w:rPr>
                        </w:pPr>
                        <w:r>
                          <w:rPr>
                            <w:rFonts w:eastAsia="Calibri"/>
                            <w:color w:val="000000"/>
                            <w:kern w:val="24"/>
                            <w:sz w:val="20"/>
                            <w:szCs w:val="20"/>
                          </w:rPr>
                          <w:t>Økonomisk analyse (5 ECTS)</w:t>
                        </w:r>
                      </w:p>
                      <w:p w14:paraId="1C942317" w14:textId="77777777" w:rsidR="003D4FAF" w:rsidRDefault="003D4FAF" w:rsidP="003D4FAF">
                        <w:pPr>
                          <w:ind w:left="1282" w:hanging="360"/>
                          <w:contextualSpacing/>
                          <w:rPr>
                            <w:rFonts w:eastAsia="Calibri"/>
                            <w:color w:val="000000"/>
                            <w:kern w:val="24"/>
                            <w:sz w:val="20"/>
                            <w:szCs w:val="20"/>
                          </w:rPr>
                        </w:pPr>
                        <w:r>
                          <w:rPr>
                            <w:rFonts w:eastAsia="Calibri"/>
                            <w:color w:val="000000"/>
                            <w:kern w:val="24"/>
                            <w:sz w:val="20"/>
                            <w:szCs w:val="20"/>
                          </w:rPr>
                          <w:t>Forandringsledelse (5 ECTS)</w:t>
                        </w:r>
                      </w:p>
                      <w:p w14:paraId="7A12DD6D" w14:textId="77777777" w:rsidR="003D4FAF" w:rsidRDefault="003D4FAF" w:rsidP="003D4FAF">
                        <w:pPr>
                          <w:contextualSpacing/>
                          <w:jc w:val="center"/>
                          <w:rPr>
                            <w:rFonts w:eastAsia="Calibri"/>
                            <w:b/>
                            <w:bCs/>
                            <w:color w:val="000000" w:themeColor="text1"/>
                            <w:kern w:val="24"/>
                            <w:sz w:val="20"/>
                            <w:szCs w:val="20"/>
                          </w:rPr>
                        </w:pPr>
                        <w:r>
                          <w:rPr>
                            <w:rFonts w:eastAsia="Calibri"/>
                            <w:b/>
                            <w:bCs/>
                            <w:color w:val="000000" w:themeColor="text1"/>
                            <w:kern w:val="24"/>
                            <w:sz w:val="20"/>
                            <w:szCs w:val="20"/>
                          </w:rPr>
                          <w:t> </w:t>
                        </w:r>
                      </w:p>
                    </w:txbxContent>
                  </v:textbox>
                </v:shape>
                <v:shape id="Text Box 5" o:spid="_x0000_s1029" type="#_x0000_t202" style="position:absolute;left:26;top:35457;width:47154;height:3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">
                  <v:textbox>
                    <w:txbxContent>
                      <w:p w14:paraId="40C5A804" w14:textId="77777777" w:rsidR="003D4FAF" w:rsidRDefault="003D4FAF" w:rsidP="003D4FAF">
                        <w:pPr>
                          <w:jc w:val="center"/>
                          <w:rPr>
                            <w:rFonts w:eastAsia="Calibri"/>
                            <w:b/>
                            <w:bCs/>
                            <w:color w:val="000000" w:themeColor="text1"/>
                            <w:kern w:val="24"/>
                            <w:sz w:val="20"/>
                            <w:szCs w:val="20"/>
                          </w:rPr>
                        </w:pPr>
                        <w:r>
                          <w:rPr>
                            <w:rFonts w:eastAsia="Calibri"/>
                            <w:b/>
                            <w:bCs/>
                            <w:color w:val="000000" w:themeColor="text1"/>
                            <w:kern w:val="24"/>
                            <w:sz w:val="20"/>
                            <w:szCs w:val="20"/>
                          </w:rPr>
                          <w:t>Afgangsprojekt 15 ECTS-point</w:t>
                        </w:r>
                      </w:p>
                    </w:txbxContent>
                  </v:textbox>
                </v:shape>
                <v:shapetype id="_x0000_t32" coordsize="21600,21600" o:spt="32" o:oned="t" path="m,l21600,21600e" filled="f">
                  <v:path arrowok="t" fillok="f" o:connecttype="none"/>
                  <o:lock v:ext="edit" shapetype="t"/>
                </v:shapetype>
                <v:shape id="AutoShape 6" o:spid="_x0000_s1030" type="#_x0000_t32" style="position:absolute;left:22770;top:9100;width:0;height:35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"/>
                <v:shape id="AutoShape 7" o:spid="_x0000_s1031" type="#_x0000_t32" style="position:absolute;left:22770;top:23086;width:0;height:40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"/>
                <v:shape id="Text Box 4" o:spid="_x0000_s1032" type="#_x0000_t202" style="position:absolute;left:60;top:27261;width:47155;height:4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">
                  <v:textbox>
                    <w:txbxContent>
                      <w:p w14:paraId="79CB8062" w14:textId="2E0E44BC" w:rsidR="003D4FAF" w:rsidRDefault="003D4FAF" w:rsidP="003D4FAF">
                        <w:pPr>
                          <w:jc w:val="center"/>
                          <w:rPr>
                            <w:rFonts w:eastAsia="Calibri"/>
                            <w:b/>
                            <w:bCs/>
                            <w:color w:val="000000" w:themeColor="text1"/>
                            <w:kern w:val="24"/>
                            <w:sz w:val="20"/>
                            <w:szCs w:val="20"/>
                          </w:rPr>
                        </w:pPr>
                        <w:r>
                          <w:rPr>
                            <w:rFonts w:eastAsia="Calibri"/>
                            <w:b/>
                            <w:bCs/>
                            <w:color w:val="000000" w:themeColor="text1"/>
                            <w:kern w:val="24"/>
                            <w:sz w:val="20"/>
                            <w:szCs w:val="20"/>
                          </w:rPr>
                          <w:t>Øvrige valgfrie moduler (10 ECTS-point)</w:t>
                        </w:r>
                      </w:p>
                      <w:p w14:paraId="0F093521" w14:textId="77777777" w:rsidR="003D4FAF" w:rsidRDefault="003D4FAF" w:rsidP="003D4FAF">
                        <w:pPr>
                          <w:jc w:val="center"/>
                          <w:rPr>
                            <w:rFonts w:eastAsia="Calibri"/>
                            <w:b/>
                            <w:bCs/>
                            <w:color w:val="000000" w:themeColor="text1"/>
                            <w:kern w:val="24"/>
                            <w:sz w:val="20"/>
                            <w:szCs w:val="20"/>
                          </w:rPr>
                        </w:pPr>
                        <w:r>
                          <w:rPr>
                            <w:rFonts w:eastAsia="Calibri"/>
                            <w:b/>
                            <w:bCs/>
                            <w:color w:val="000000" w:themeColor="text1"/>
                            <w:kern w:val="24"/>
                            <w:sz w:val="20"/>
                            <w:szCs w:val="20"/>
                          </w:rPr>
                          <w:t> </w:t>
                        </w:r>
                      </w:p>
                    </w:txbxContent>
                  </v:textbox>
                </v:shape>
                <v:shape id="AutoShape 7" o:spid="_x0000_s1033" type="#_x0000_t32" style="position:absolute;left:22831;top:31376;width:0;height:40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"/>
                <w10:wrap type="topAndBottom"/>
              </v:group>
            </w:pict>
          </mc:Fallback>
        </mc:AlternateContent>
      </w:r>
      <w:r w:rsidR="00183D97" w:rsidRPr="00EE0713">
        <w:rPr>
          <w:rFonts w:ascii="Times New Roman" w:hAnsi="Times New Roman" w:cs="Times New Roman"/>
        </w:rPr>
        <w:fldChar w:fldCharType="begin"/>
      </w:r>
      <w:r w:rsidR="00183D97" w:rsidRPr="00EE0713">
        <w:rPr>
          <w:rFonts w:ascii="Times New Roman" w:hAnsi="Times New Roman" w:cs="Times New Roman"/>
        </w:rPr>
        <w:instrText xml:space="preserve"> REF _Ref150861020 \h </w:instrText>
      </w:r>
      <w:r w:rsidR="00E20E0B" w:rsidRPr="00EE0713">
        <w:rPr>
          <w:rFonts w:ascii="Times New Roman" w:hAnsi="Times New Roman" w:cs="Times New Roman"/>
        </w:rPr>
        <w:instrText xml:space="preserve"> \* MERGEFORMAT </w:instrText>
      </w:r>
      <w:r w:rsidR="00183D97" w:rsidRPr="00EE0713">
        <w:rPr>
          <w:rFonts w:ascii="Times New Roman" w:hAnsi="Times New Roman" w:cs="Times New Roman"/>
        </w:rPr>
      </w:r>
      <w:r w:rsidR="00183D97" w:rsidRPr="00EE0713">
        <w:rPr>
          <w:rFonts w:ascii="Times New Roman" w:hAnsi="Times New Roman" w:cs="Times New Roman"/>
        </w:rPr>
        <w:fldChar w:fldCharType="separate"/>
      </w:r>
      <w:r w:rsidR="00183D97" w:rsidRPr="00EE0713">
        <w:rPr>
          <w:rFonts w:ascii="Times New Roman" w:hAnsi="Times New Roman" w:cs="Times New Roman"/>
        </w:rPr>
        <w:t xml:space="preserve">Figur </w:t>
      </w:r>
      <w:r w:rsidR="00183D97" w:rsidRPr="00EE0713">
        <w:rPr>
          <w:rFonts w:ascii="Times New Roman" w:hAnsi="Times New Roman" w:cs="Times New Roman"/>
          <w:noProof/>
        </w:rPr>
        <w:t>1</w:t>
      </w:r>
      <w:r w:rsidR="00183D97" w:rsidRPr="00EE0713">
        <w:rPr>
          <w:rFonts w:ascii="Times New Roman" w:hAnsi="Times New Roman" w:cs="Times New Roman"/>
        </w:rPr>
        <w:fldChar w:fldCharType="end"/>
      </w:r>
      <w:r w:rsidR="00183D97" w:rsidRPr="00EE0713">
        <w:rPr>
          <w:rFonts w:ascii="Times New Roman" w:hAnsi="Times New Roman" w:cs="Times New Roman"/>
        </w:rPr>
        <w:t xml:space="preserve"> viser uddannelsens struktur. </w:t>
      </w:r>
      <w:r w:rsidR="00BA7ED6" w:rsidRPr="00EE0713">
        <w:rPr>
          <w:rFonts w:ascii="Times New Roman" w:hAnsi="Times New Roman" w:cs="Times New Roman"/>
        </w:rPr>
        <w:t>Uddan</w:t>
      </w:r>
      <w:r w:rsidR="00BA7ED6" w:rsidRPr="004C3734">
        <w:rPr>
          <w:rFonts w:ascii="Times New Roman" w:hAnsi="Times New Roman" w:cs="Times New Roman"/>
        </w:rPr>
        <w:t xml:space="preserve">nelsen består af obligatoriske moduler, </w:t>
      </w:r>
      <w:r w:rsidR="004C3734" w:rsidRPr="004C3734">
        <w:rPr>
          <w:rFonts w:ascii="Times New Roman" w:eastAsia="Calibri" w:hAnsi="Times New Roman" w:cs="Times New Roman"/>
          <w:color w:val="000000" w:themeColor="text1"/>
          <w:kern w:val="24"/>
        </w:rPr>
        <w:t xml:space="preserve">Valgfrie moduler, der understøtter den faglige profil, øvrige </w:t>
      </w:r>
      <w:r w:rsidR="00BA7ED6" w:rsidRPr="004C3734">
        <w:rPr>
          <w:rFonts w:ascii="Times New Roman" w:hAnsi="Times New Roman" w:cs="Times New Roman"/>
        </w:rPr>
        <w:t>valgfri</w:t>
      </w:r>
      <w:r w:rsidR="00BA7ED6" w:rsidRPr="00EE0713">
        <w:rPr>
          <w:rFonts w:ascii="Times New Roman" w:hAnsi="Times New Roman" w:cs="Times New Roman"/>
        </w:rPr>
        <w:t xml:space="preserve"> moduler samt et </w:t>
      </w:r>
      <w:r w:rsidR="00BA7ED6" w:rsidRPr="00EE0713">
        <w:rPr>
          <w:rFonts w:ascii="Times New Roman" w:hAnsi="Times New Roman" w:cs="Times New Roman"/>
          <w:sz w:val="24"/>
          <w:szCs w:val="24"/>
        </w:rPr>
        <w:t>afgangsprojekt, der afslutter uddannelsen.</w:t>
      </w:r>
      <w:r w:rsidR="00572D26" w:rsidRPr="00EE0713">
        <w:rPr>
          <w:rFonts w:ascii="Times New Roman" w:hAnsi="Times New Roman" w:cs="Times New Roman"/>
          <w:sz w:val="24"/>
          <w:szCs w:val="24"/>
        </w:rPr>
        <w:t xml:space="preserve"> </w:t>
      </w:r>
    </w:p>
    <w:p w14:paraId="13118F47" w14:textId="6D59B39C" w:rsidR="00BF1FBD" w:rsidRDefault="00BF1FBD">
      <w:pPr>
        <w:rPr>
          <w:rFonts w:ascii="Times New Roman" w:hAnsi="Times New Roman" w:cs="Times New Roman"/>
          <w:sz w:val="24"/>
          <w:szCs w:val="24"/>
        </w:rPr>
      </w:pPr>
    </w:p>
    <w:p w14:paraId="22F6A2C2" w14:textId="5BF4A6D0" w:rsidR="001A0A83" w:rsidRPr="00EE0713" w:rsidRDefault="00183D97" w:rsidP="00A30D85">
      <w:pPr>
        <w:pStyle w:val="Billedtekst"/>
        <w:jc w:val="center"/>
        <w:rPr>
          <w:rFonts w:ascii="Times New Roman" w:hAnsi="Times New Roman" w:cs="Times New Roman"/>
          <w:color w:val="auto"/>
          <w:sz w:val="22"/>
          <w:szCs w:val="22"/>
        </w:rPr>
      </w:pPr>
      <w:bookmarkStart w:id="0" w:name="_Ref150861020"/>
      <w:r w:rsidRPr="00EE0713">
        <w:rPr>
          <w:rFonts w:ascii="Times New Roman" w:hAnsi="Times New Roman" w:cs="Times New Roman"/>
          <w:color w:val="auto"/>
          <w:sz w:val="22"/>
          <w:szCs w:val="22"/>
        </w:rPr>
        <w:t xml:space="preserve">Figur </w:t>
      </w:r>
      <w:r w:rsidRPr="00EE0713">
        <w:rPr>
          <w:rFonts w:ascii="Times New Roman" w:hAnsi="Times New Roman" w:cs="Times New Roman"/>
          <w:color w:val="auto"/>
          <w:sz w:val="22"/>
          <w:szCs w:val="22"/>
        </w:rPr>
        <w:fldChar w:fldCharType="begin"/>
      </w:r>
      <w:r w:rsidRPr="00EE0713">
        <w:rPr>
          <w:rFonts w:ascii="Times New Roman" w:hAnsi="Times New Roman" w:cs="Times New Roman"/>
          <w:color w:val="auto"/>
          <w:sz w:val="22"/>
          <w:szCs w:val="22"/>
        </w:rPr>
        <w:instrText xml:space="preserve"> SEQ Figur \* ARABIC </w:instrText>
      </w:r>
      <w:r w:rsidRPr="00EE0713">
        <w:rPr>
          <w:rFonts w:ascii="Times New Roman" w:hAnsi="Times New Roman" w:cs="Times New Roman"/>
          <w:color w:val="auto"/>
          <w:sz w:val="22"/>
          <w:szCs w:val="22"/>
        </w:rPr>
        <w:fldChar w:fldCharType="separate"/>
      </w:r>
      <w:r w:rsidRPr="00EE0713">
        <w:rPr>
          <w:rFonts w:ascii="Times New Roman" w:hAnsi="Times New Roman" w:cs="Times New Roman"/>
          <w:noProof/>
          <w:color w:val="auto"/>
          <w:sz w:val="22"/>
          <w:szCs w:val="22"/>
        </w:rPr>
        <w:t>1</w:t>
      </w:r>
      <w:r w:rsidRPr="00EE0713">
        <w:rPr>
          <w:rFonts w:ascii="Times New Roman" w:hAnsi="Times New Roman" w:cs="Times New Roman"/>
          <w:color w:val="auto"/>
          <w:sz w:val="22"/>
          <w:szCs w:val="22"/>
        </w:rPr>
        <w:fldChar w:fldCharType="end"/>
      </w:r>
      <w:bookmarkEnd w:id="0"/>
      <w:r w:rsidRPr="00EE0713">
        <w:rPr>
          <w:rFonts w:ascii="Times New Roman" w:hAnsi="Times New Roman" w:cs="Times New Roman"/>
          <w:color w:val="auto"/>
          <w:sz w:val="22"/>
          <w:szCs w:val="22"/>
        </w:rPr>
        <w:t>: Uddannelsens struktur</w:t>
      </w:r>
    </w:p>
    <w:p w14:paraId="5533360C" w14:textId="1FB05829" w:rsidR="0055661D" w:rsidRPr="00EE0713" w:rsidRDefault="0055661D" w:rsidP="00BA7ED6">
      <w:pPr>
        <w:pStyle w:val="Default"/>
        <w:rPr>
          <w:color w:val="auto"/>
          <w:sz w:val="22"/>
          <w:szCs w:val="22"/>
          <w:u w:val="single"/>
        </w:rPr>
      </w:pPr>
    </w:p>
    <w:p w14:paraId="215E58DC" w14:textId="4109C27F" w:rsidR="0055661D" w:rsidRPr="00EE0713" w:rsidRDefault="0055661D" w:rsidP="0055661D">
      <w:pPr>
        <w:pStyle w:val="Default"/>
        <w:rPr>
          <w:color w:val="auto"/>
          <w:sz w:val="22"/>
          <w:szCs w:val="22"/>
          <w:u w:val="single"/>
        </w:rPr>
      </w:pPr>
    </w:p>
    <w:p w14:paraId="217699F4" w14:textId="5FA86203" w:rsidR="00BA7ED6" w:rsidRPr="00EE0713" w:rsidRDefault="00BA7ED6" w:rsidP="00BA7ED6">
      <w:pPr>
        <w:pStyle w:val="Default"/>
        <w:rPr>
          <w:color w:val="auto"/>
          <w:sz w:val="22"/>
          <w:szCs w:val="22"/>
          <w:u w:val="single"/>
        </w:rPr>
      </w:pPr>
      <w:r w:rsidRPr="00EE0713">
        <w:rPr>
          <w:color w:val="auto"/>
          <w:sz w:val="22"/>
          <w:szCs w:val="22"/>
          <w:u w:val="single"/>
        </w:rPr>
        <w:t>O</w:t>
      </w:r>
      <w:r w:rsidR="008E2C8C" w:rsidRPr="00EE0713">
        <w:rPr>
          <w:color w:val="auto"/>
          <w:sz w:val="22"/>
          <w:szCs w:val="22"/>
          <w:u w:val="single"/>
        </w:rPr>
        <w:t>bligatoriske moduler</w:t>
      </w:r>
      <w:r w:rsidRPr="00EE0713">
        <w:rPr>
          <w:color w:val="auto"/>
          <w:sz w:val="22"/>
          <w:szCs w:val="22"/>
          <w:u w:val="single"/>
        </w:rPr>
        <w:t xml:space="preserve"> </w:t>
      </w:r>
    </w:p>
    <w:p w14:paraId="0BB99096" w14:textId="422EEDE4" w:rsidR="00BA7ED6" w:rsidRPr="00EE0713" w:rsidRDefault="00BA7ED6" w:rsidP="00BA7ED6">
      <w:pPr>
        <w:pStyle w:val="Default"/>
        <w:rPr>
          <w:color w:val="auto"/>
          <w:sz w:val="22"/>
          <w:szCs w:val="22"/>
        </w:rPr>
      </w:pPr>
      <w:r w:rsidRPr="00EE0713">
        <w:rPr>
          <w:color w:val="auto"/>
          <w:sz w:val="22"/>
          <w:szCs w:val="22"/>
        </w:rPr>
        <w:t>Uddannelsens obligatoriske moduler</w:t>
      </w:r>
      <w:r w:rsidR="00E43EEA" w:rsidRPr="00EE0713">
        <w:rPr>
          <w:color w:val="auto"/>
          <w:sz w:val="22"/>
          <w:szCs w:val="22"/>
        </w:rPr>
        <w:t>,</w:t>
      </w:r>
      <w:r w:rsidRPr="00EE0713">
        <w:rPr>
          <w:color w:val="auto"/>
          <w:sz w:val="22"/>
          <w:szCs w:val="22"/>
        </w:rPr>
        <w:t xml:space="preserve"> de</w:t>
      </w:r>
      <w:r w:rsidR="00E43EEA" w:rsidRPr="00EE0713">
        <w:rPr>
          <w:color w:val="auto"/>
          <w:sz w:val="22"/>
          <w:szCs w:val="22"/>
        </w:rPr>
        <w:t>r er fælles for alle studerende</w:t>
      </w:r>
      <w:r w:rsidRPr="00EE0713">
        <w:rPr>
          <w:color w:val="auto"/>
          <w:sz w:val="22"/>
          <w:szCs w:val="22"/>
        </w:rPr>
        <w:t xml:space="preserve">, udgør i alt </w:t>
      </w:r>
      <w:r w:rsidR="00BF1FBD">
        <w:rPr>
          <w:color w:val="auto"/>
          <w:sz w:val="22"/>
          <w:szCs w:val="22"/>
        </w:rPr>
        <w:t>1</w:t>
      </w:r>
      <w:r w:rsidR="00F70B38" w:rsidRPr="00EE0713">
        <w:rPr>
          <w:color w:val="auto"/>
          <w:sz w:val="22"/>
          <w:szCs w:val="22"/>
        </w:rPr>
        <w:t>5</w:t>
      </w:r>
      <w:r w:rsidRPr="00EE0713">
        <w:rPr>
          <w:color w:val="auto"/>
          <w:sz w:val="22"/>
          <w:szCs w:val="22"/>
        </w:rPr>
        <w:t xml:space="preserve"> ECTS-point. For uddybning af læringsmål, indhold og omfang af de obligatoriske moduler henvises til </w:t>
      </w:r>
      <w:r w:rsidR="008E2C8C" w:rsidRPr="00EE0713">
        <w:rPr>
          <w:color w:val="auto"/>
          <w:sz w:val="22"/>
          <w:szCs w:val="22"/>
        </w:rPr>
        <w:t xml:space="preserve">de enkelte </w:t>
      </w:r>
      <w:r w:rsidR="00F70B38" w:rsidRPr="00EE0713">
        <w:rPr>
          <w:color w:val="auto"/>
          <w:sz w:val="22"/>
          <w:szCs w:val="22"/>
        </w:rPr>
        <w:t>modul</w:t>
      </w:r>
      <w:r w:rsidR="008E2C8C" w:rsidRPr="00EE0713">
        <w:rPr>
          <w:color w:val="auto"/>
          <w:sz w:val="22"/>
          <w:szCs w:val="22"/>
        </w:rPr>
        <w:t>beskrivelser.</w:t>
      </w:r>
      <w:r w:rsidRPr="00EE0713">
        <w:rPr>
          <w:color w:val="auto"/>
          <w:sz w:val="22"/>
          <w:szCs w:val="22"/>
        </w:rPr>
        <w:t xml:space="preserve"> </w:t>
      </w:r>
    </w:p>
    <w:p w14:paraId="68EC7D84" w14:textId="6845CDC3" w:rsidR="00BA7ED6" w:rsidRPr="00EE0713" w:rsidRDefault="00BA7ED6" w:rsidP="00BA7ED6">
      <w:pPr>
        <w:pStyle w:val="Default"/>
        <w:rPr>
          <w:color w:val="auto"/>
          <w:sz w:val="22"/>
          <w:szCs w:val="22"/>
        </w:rPr>
      </w:pPr>
    </w:p>
    <w:p w14:paraId="5398258A" w14:textId="3F73A053" w:rsidR="00BA7ED6" w:rsidRPr="00EE0713" w:rsidRDefault="008E2C8C" w:rsidP="00BA7ED6">
      <w:pPr>
        <w:pStyle w:val="Default"/>
        <w:rPr>
          <w:color w:val="auto"/>
          <w:sz w:val="22"/>
          <w:szCs w:val="22"/>
          <w:u w:val="single"/>
        </w:rPr>
      </w:pPr>
      <w:r w:rsidRPr="00EE0713">
        <w:rPr>
          <w:color w:val="auto"/>
          <w:sz w:val="22"/>
          <w:szCs w:val="22"/>
          <w:u w:val="single"/>
        </w:rPr>
        <w:t>Valgfrie moduler</w:t>
      </w:r>
      <w:r w:rsidR="00BA7ED6" w:rsidRPr="00EE0713">
        <w:rPr>
          <w:color w:val="auto"/>
          <w:sz w:val="22"/>
          <w:szCs w:val="22"/>
          <w:u w:val="single"/>
        </w:rPr>
        <w:t xml:space="preserve"> </w:t>
      </w:r>
    </w:p>
    <w:p w14:paraId="7E012154" w14:textId="48A836A4" w:rsidR="00F70B38" w:rsidRPr="00EE0713" w:rsidRDefault="00BA7ED6" w:rsidP="00F70B38">
      <w:pPr>
        <w:pStyle w:val="Default"/>
        <w:rPr>
          <w:color w:val="auto"/>
          <w:sz w:val="22"/>
          <w:szCs w:val="22"/>
        </w:rPr>
      </w:pPr>
      <w:r w:rsidRPr="004C3734">
        <w:rPr>
          <w:color w:val="auto"/>
          <w:sz w:val="22"/>
          <w:szCs w:val="22"/>
        </w:rPr>
        <w:t>Uddannelsen omfatter valgfrie moduler</w:t>
      </w:r>
      <w:r w:rsidR="004239C1">
        <w:rPr>
          <w:color w:val="auto"/>
          <w:sz w:val="22"/>
          <w:szCs w:val="22"/>
        </w:rPr>
        <w:t xml:space="preserve">. </w:t>
      </w:r>
      <w:r w:rsidR="004C3734" w:rsidRPr="004C3734">
        <w:rPr>
          <w:color w:val="auto"/>
          <w:sz w:val="22"/>
          <w:szCs w:val="22"/>
        </w:rPr>
        <w:t>20</w:t>
      </w:r>
      <w:r w:rsidR="00BF1FBD" w:rsidRPr="004C3734">
        <w:rPr>
          <w:color w:val="auto"/>
          <w:sz w:val="22"/>
          <w:szCs w:val="22"/>
        </w:rPr>
        <w:t xml:space="preserve"> ECTS </w:t>
      </w:r>
      <w:r w:rsidR="004C3734" w:rsidRPr="004C3734">
        <w:rPr>
          <w:color w:val="auto"/>
          <w:sz w:val="22"/>
          <w:szCs w:val="22"/>
        </w:rPr>
        <w:t xml:space="preserve">af de valgfrie ECTS </w:t>
      </w:r>
      <w:r w:rsidR="00BF1FBD" w:rsidRPr="004C3734">
        <w:rPr>
          <w:color w:val="auto"/>
          <w:sz w:val="22"/>
          <w:szCs w:val="22"/>
        </w:rPr>
        <w:t xml:space="preserve">udgøres af moduler, der understøtter </w:t>
      </w:r>
      <w:r w:rsidR="00AD0B73">
        <w:rPr>
          <w:color w:val="auto"/>
          <w:sz w:val="22"/>
          <w:szCs w:val="22"/>
        </w:rPr>
        <w:t xml:space="preserve">uddannelsens </w:t>
      </w:r>
      <w:r w:rsidR="00BF1FBD" w:rsidRPr="004C3734">
        <w:rPr>
          <w:color w:val="auto"/>
          <w:sz w:val="22"/>
          <w:szCs w:val="22"/>
        </w:rPr>
        <w:t xml:space="preserve">faglige profil, mens de øvrige </w:t>
      </w:r>
      <w:r w:rsidR="004239C1">
        <w:rPr>
          <w:color w:val="auto"/>
          <w:sz w:val="22"/>
          <w:szCs w:val="22"/>
        </w:rPr>
        <w:t xml:space="preserve">10 </w:t>
      </w:r>
      <w:proofErr w:type="gramStart"/>
      <w:r w:rsidR="004C3734" w:rsidRPr="004C3734">
        <w:rPr>
          <w:color w:val="auto"/>
          <w:sz w:val="22"/>
          <w:szCs w:val="22"/>
        </w:rPr>
        <w:t xml:space="preserve">ECTS </w:t>
      </w:r>
      <w:r w:rsidR="00BF1FBD" w:rsidRPr="004C3734">
        <w:rPr>
          <w:color w:val="auto"/>
          <w:sz w:val="22"/>
          <w:szCs w:val="22"/>
        </w:rPr>
        <w:t>tilvalgskurser</w:t>
      </w:r>
      <w:proofErr w:type="gramEnd"/>
      <w:r w:rsidR="00BF1FBD" w:rsidRPr="004C3734">
        <w:rPr>
          <w:color w:val="auto"/>
          <w:sz w:val="22"/>
          <w:szCs w:val="22"/>
        </w:rPr>
        <w:t xml:space="preserve"> kan tages blandt øvrige udbudte moduler. </w:t>
      </w:r>
      <w:r w:rsidRPr="004C3734">
        <w:rPr>
          <w:color w:val="auto"/>
          <w:sz w:val="22"/>
          <w:szCs w:val="22"/>
        </w:rPr>
        <w:t xml:space="preserve">Den studerende kan vælge </w:t>
      </w:r>
      <w:r w:rsidR="004239C1">
        <w:rPr>
          <w:color w:val="auto"/>
          <w:sz w:val="22"/>
          <w:szCs w:val="22"/>
        </w:rPr>
        <w:t xml:space="preserve">valgfrie </w:t>
      </w:r>
      <w:r w:rsidRPr="004C3734">
        <w:rPr>
          <w:color w:val="auto"/>
          <w:sz w:val="22"/>
          <w:szCs w:val="22"/>
        </w:rPr>
        <w:t xml:space="preserve">moduler </w:t>
      </w:r>
      <w:r w:rsidR="00F33E9F" w:rsidRPr="004C3734">
        <w:rPr>
          <w:color w:val="auto"/>
          <w:sz w:val="22"/>
          <w:szCs w:val="22"/>
        </w:rPr>
        <w:t>både inden og</w:t>
      </w:r>
      <w:r w:rsidR="00F33E9F" w:rsidRPr="00EE0713">
        <w:rPr>
          <w:color w:val="auto"/>
          <w:sz w:val="22"/>
          <w:szCs w:val="22"/>
        </w:rPr>
        <w:t xml:space="preserve"> </w:t>
      </w:r>
      <w:r w:rsidRPr="00EE0713">
        <w:rPr>
          <w:color w:val="auto"/>
          <w:sz w:val="22"/>
          <w:szCs w:val="22"/>
        </w:rPr>
        <w:t>uden for uddannelsens faglige område</w:t>
      </w:r>
      <w:r w:rsidR="004239C1">
        <w:rPr>
          <w:color w:val="auto"/>
          <w:sz w:val="22"/>
          <w:szCs w:val="22"/>
        </w:rPr>
        <w:t xml:space="preserve">, dog max 15 ECTS uden for </w:t>
      </w:r>
      <w:r w:rsidR="004239C1" w:rsidRPr="00EE0713">
        <w:rPr>
          <w:color w:val="auto"/>
          <w:sz w:val="22"/>
          <w:szCs w:val="22"/>
        </w:rPr>
        <w:t>uddannelsens faglige område</w:t>
      </w:r>
      <w:r w:rsidRPr="00EE0713">
        <w:rPr>
          <w:color w:val="auto"/>
          <w:sz w:val="22"/>
          <w:szCs w:val="22"/>
        </w:rPr>
        <w:t xml:space="preserve">. Institutionen vejleder om </w:t>
      </w:r>
      <w:r w:rsidR="00F33E9F" w:rsidRPr="00EE0713">
        <w:rPr>
          <w:color w:val="auto"/>
          <w:sz w:val="22"/>
          <w:szCs w:val="22"/>
        </w:rPr>
        <w:t xml:space="preserve">et hensigtsmæssigt </w:t>
      </w:r>
      <w:r w:rsidRPr="00EE0713">
        <w:rPr>
          <w:color w:val="auto"/>
          <w:sz w:val="22"/>
          <w:szCs w:val="22"/>
        </w:rPr>
        <w:t xml:space="preserve">valg af </w:t>
      </w:r>
      <w:r w:rsidR="00F33E9F" w:rsidRPr="00EE0713">
        <w:rPr>
          <w:color w:val="auto"/>
          <w:sz w:val="22"/>
          <w:szCs w:val="22"/>
        </w:rPr>
        <w:t xml:space="preserve">valgfrie </w:t>
      </w:r>
      <w:r w:rsidRPr="00EE0713">
        <w:rPr>
          <w:color w:val="auto"/>
          <w:sz w:val="22"/>
          <w:szCs w:val="22"/>
        </w:rPr>
        <w:t xml:space="preserve">moduler. </w:t>
      </w:r>
    </w:p>
    <w:p w14:paraId="20CFE46C" w14:textId="77777777" w:rsidR="00F70B38" w:rsidRPr="00EE0713" w:rsidRDefault="00F70B38" w:rsidP="00F70B38">
      <w:pPr>
        <w:pStyle w:val="Default"/>
        <w:rPr>
          <w:color w:val="auto"/>
          <w:sz w:val="22"/>
          <w:szCs w:val="22"/>
        </w:rPr>
      </w:pPr>
    </w:p>
    <w:p w14:paraId="40A0548A" w14:textId="48A49FEB" w:rsidR="001B1BFF" w:rsidRPr="00EE0713" w:rsidRDefault="001B1BFF" w:rsidP="00F70B38">
      <w:pPr>
        <w:pStyle w:val="Default"/>
        <w:rPr>
          <w:color w:val="auto"/>
          <w:sz w:val="22"/>
          <w:szCs w:val="22"/>
        </w:rPr>
      </w:pPr>
      <w:r w:rsidRPr="00EE0713">
        <w:rPr>
          <w:color w:val="auto"/>
          <w:sz w:val="22"/>
          <w:szCs w:val="22"/>
        </w:rPr>
        <w:t>Ifølge Bekendtgørelse for diplomuddannelser kan vælges valgfrie moduler fra andre uddannelser og fagområder på samme niveau. Følgende uddannelser vurderes relevante i forhold til Te</w:t>
      </w:r>
      <w:r w:rsidR="00570711" w:rsidRPr="00EE0713">
        <w:rPr>
          <w:color w:val="auto"/>
          <w:sz w:val="22"/>
          <w:szCs w:val="22"/>
        </w:rPr>
        <w:t xml:space="preserve">knologisk diplomuddannelse </w:t>
      </w:r>
      <w:r w:rsidR="00B22375" w:rsidRPr="00EE0713">
        <w:rPr>
          <w:color w:val="auto"/>
          <w:sz w:val="22"/>
          <w:szCs w:val="22"/>
        </w:rPr>
        <w:t>ESG-styring og -rapportering</w:t>
      </w:r>
      <w:r w:rsidR="008542F7" w:rsidRPr="00EE0713">
        <w:rPr>
          <w:color w:val="auto"/>
          <w:sz w:val="22"/>
          <w:szCs w:val="22"/>
        </w:rPr>
        <w:t>.</w:t>
      </w:r>
    </w:p>
    <w:p w14:paraId="4F42497B" w14:textId="77777777" w:rsidR="008542F7" w:rsidRPr="00EE0713" w:rsidRDefault="008542F7" w:rsidP="00F70B38">
      <w:pPr>
        <w:pStyle w:val="Default"/>
        <w:rPr>
          <w:color w:val="auto"/>
          <w:sz w:val="22"/>
          <w:szCs w:val="22"/>
        </w:rPr>
      </w:pPr>
    </w:p>
    <w:p w14:paraId="61D7FD36" w14:textId="3A336691" w:rsidR="001B1BFF" w:rsidRPr="00EE0713" w:rsidRDefault="001B1BFF" w:rsidP="001B1BFF">
      <w:pPr>
        <w:numPr>
          <w:ilvl w:val="0"/>
          <w:numId w:val="24"/>
        </w:numPr>
        <w:spacing w:after="0" w:line="240" w:lineRule="auto"/>
        <w:rPr>
          <w:rFonts w:ascii="Times New Roman" w:hAnsi="Times New Roman"/>
        </w:rPr>
      </w:pPr>
      <w:r w:rsidRPr="00EE0713">
        <w:rPr>
          <w:rFonts w:ascii="Times New Roman" w:hAnsi="Times New Roman"/>
        </w:rPr>
        <w:t>Ingeniørernes lederuddannelse Engineering Business Administration</w:t>
      </w:r>
    </w:p>
    <w:p w14:paraId="3619DA9B" w14:textId="266D1AA9" w:rsidR="001B1BFF" w:rsidRPr="00EE0713" w:rsidRDefault="001B1BFF" w:rsidP="001B1BFF">
      <w:pPr>
        <w:numPr>
          <w:ilvl w:val="0"/>
          <w:numId w:val="24"/>
        </w:numPr>
        <w:spacing w:after="0" w:line="240" w:lineRule="auto"/>
        <w:rPr>
          <w:rFonts w:ascii="Times New Roman" w:hAnsi="Times New Roman"/>
        </w:rPr>
      </w:pPr>
      <w:r w:rsidRPr="00EE0713">
        <w:rPr>
          <w:rFonts w:ascii="Times New Roman" w:hAnsi="Times New Roman"/>
        </w:rPr>
        <w:lastRenderedPageBreak/>
        <w:t>Teknologisk Diplomuddannelse i energi og miljø</w:t>
      </w:r>
    </w:p>
    <w:p w14:paraId="18E44BEB" w14:textId="77777777" w:rsidR="001B1BFF" w:rsidRPr="00EE0713" w:rsidRDefault="001B1BFF" w:rsidP="001B1BFF">
      <w:pPr>
        <w:numPr>
          <w:ilvl w:val="0"/>
          <w:numId w:val="24"/>
        </w:numPr>
        <w:spacing w:after="0" w:line="240" w:lineRule="auto"/>
        <w:rPr>
          <w:rFonts w:ascii="Times New Roman" w:hAnsi="Times New Roman"/>
        </w:rPr>
      </w:pPr>
      <w:r w:rsidRPr="00EE0713">
        <w:rPr>
          <w:rFonts w:ascii="Times New Roman" w:hAnsi="Times New Roman"/>
        </w:rPr>
        <w:t>Teknologisk Diplomuddannelse i vedligehold</w:t>
      </w:r>
    </w:p>
    <w:p w14:paraId="09414786" w14:textId="77777777" w:rsidR="001B1BFF" w:rsidRPr="00EE0713" w:rsidRDefault="001B1BFF" w:rsidP="001B1BFF">
      <w:pPr>
        <w:numPr>
          <w:ilvl w:val="0"/>
          <w:numId w:val="24"/>
        </w:numPr>
        <w:spacing w:after="0" w:line="240" w:lineRule="auto"/>
        <w:rPr>
          <w:rFonts w:ascii="Times New Roman" w:hAnsi="Times New Roman"/>
        </w:rPr>
      </w:pPr>
      <w:r w:rsidRPr="00EE0713">
        <w:rPr>
          <w:rFonts w:ascii="Times New Roman" w:hAnsi="Times New Roman"/>
        </w:rPr>
        <w:t>Tekn</w:t>
      </w:r>
      <w:r w:rsidR="00570711" w:rsidRPr="00EE0713">
        <w:rPr>
          <w:rFonts w:ascii="Times New Roman" w:hAnsi="Times New Roman"/>
        </w:rPr>
        <w:t>o</w:t>
      </w:r>
      <w:r w:rsidRPr="00EE0713">
        <w:rPr>
          <w:rFonts w:ascii="Times New Roman" w:hAnsi="Times New Roman"/>
        </w:rPr>
        <w:t>logisk Diplomuddanne</w:t>
      </w:r>
      <w:r w:rsidR="00570711" w:rsidRPr="00EE0713">
        <w:rPr>
          <w:rFonts w:ascii="Times New Roman" w:hAnsi="Times New Roman"/>
        </w:rPr>
        <w:t>l</w:t>
      </w:r>
      <w:r w:rsidRPr="00EE0713">
        <w:rPr>
          <w:rFonts w:ascii="Times New Roman" w:hAnsi="Times New Roman"/>
        </w:rPr>
        <w:t xml:space="preserve">se i projektledelse </w:t>
      </w:r>
    </w:p>
    <w:p w14:paraId="2EBB27D5" w14:textId="65AB1A93" w:rsidR="008542F7" w:rsidRPr="00EE0713" w:rsidRDefault="008542F7" w:rsidP="001B1BFF">
      <w:pPr>
        <w:numPr>
          <w:ilvl w:val="0"/>
          <w:numId w:val="24"/>
        </w:numPr>
        <w:spacing w:after="0" w:line="240" w:lineRule="auto"/>
        <w:rPr>
          <w:rFonts w:ascii="Times New Roman" w:hAnsi="Times New Roman"/>
        </w:rPr>
      </w:pPr>
      <w:r w:rsidRPr="00EE0713">
        <w:rPr>
          <w:rFonts w:ascii="Times New Roman" w:hAnsi="Times New Roman"/>
        </w:rPr>
        <w:t>Teknologisk Diplomuddannelse i Operations og Supply Chain Management</w:t>
      </w:r>
    </w:p>
    <w:p w14:paraId="0939504A" w14:textId="033C261F" w:rsidR="008542F7" w:rsidRPr="00EE0713" w:rsidRDefault="001B1BFF" w:rsidP="008542F7">
      <w:pPr>
        <w:numPr>
          <w:ilvl w:val="0"/>
          <w:numId w:val="24"/>
        </w:numPr>
        <w:spacing w:after="0" w:line="240" w:lineRule="auto"/>
        <w:rPr>
          <w:rFonts w:ascii="Times New Roman" w:hAnsi="Times New Roman"/>
        </w:rPr>
      </w:pPr>
      <w:r w:rsidRPr="00EE0713">
        <w:rPr>
          <w:rFonts w:ascii="Times New Roman" w:hAnsi="Times New Roman"/>
        </w:rPr>
        <w:t>Diplomuddannelsen i ledelse</w:t>
      </w:r>
    </w:p>
    <w:p w14:paraId="40B669F5" w14:textId="77777777" w:rsidR="001B1BFF" w:rsidRPr="00EE0713" w:rsidRDefault="001B1BFF" w:rsidP="00BA7ED6">
      <w:pPr>
        <w:pStyle w:val="Default"/>
        <w:rPr>
          <w:color w:val="auto"/>
          <w:sz w:val="22"/>
          <w:szCs w:val="22"/>
        </w:rPr>
      </w:pPr>
    </w:p>
    <w:p w14:paraId="3E744474" w14:textId="0FE040DC" w:rsidR="008542F7" w:rsidRPr="00EE0713" w:rsidRDefault="008542F7" w:rsidP="00BA7ED6">
      <w:pPr>
        <w:pStyle w:val="Default"/>
        <w:rPr>
          <w:color w:val="auto"/>
          <w:sz w:val="22"/>
          <w:szCs w:val="22"/>
        </w:rPr>
      </w:pPr>
      <w:r w:rsidRPr="00EE0713">
        <w:rPr>
          <w:color w:val="auto"/>
          <w:sz w:val="22"/>
          <w:szCs w:val="22"/>
        </w:rPr>
        <w:t>Moduler fra andre uddannelser på samme niveau kan vælges efter individuel godkendes af studieleder.</w:t>
      </w:r>
    </w:p>
    <w:p w14:paraId="310BA523" w14:textId="77777777" w:rsidR="00BA7ED6" w:rsidRPr="00EE0713" w:rsidRDefault="00BA7ED6" w:rsidP="00BA7ED6">
      <w:pPr>
        <w:pStyle w:val="Default"/>
        <w:rPr>
          <w:color w:val="auto"/>
          <w:sz w:val="22"/>
          <w:szCs w:val="22"/>
        </w:rPr>
      </w:pPr>
    </w:p>
    <w:p w14:paraId="26CAEDFB" w14:textId="77777777" w:rsidR="00BA7ED6" w:rsidRPr="00EE0713" w:rsidRDefault="00BA7ED6" w:rsidP="00570711">
      <w:pPr>
        <w:pStyle w:val="Default"/>
        <w:keepNext/>
        <w:rPr>
          <w:color w:val="auto"/>
          <w:sz w:val="22"/>
          <w:szCs w:val="22"/>
          <w:u w:val="single"/>
        </w:rPr>
      </w:pPr>
      <w:r w:rsidRPr="00EE0713">
        <w:rPr>
          <w:color w:val="auto"/>
          <w:sz w:val="22"/>
          <w:szCs w:val="22"/>
          <w:u w:val="single"/>
        </w:rPr>
        <w:t xml:space="preserve">Afgangsprojekt </w:t>
      </w:r>
    </w:p>
    <w:p w14:paraId="52188DD9" w14:textId="77777777" w:rsidR="00570711" w:rsidRPr="00EE0713" w:rsidRDefault="00570711" w:rsidP="00570711">
      <w:pPr>
        <w:pStyle w:val="Default"/>
        <w:keepNext/>
        <w:rPr>
          <w:color w:val="auto"/>
          <w:sz w:val="22"/>
          <w:szCs w:val="22"/>
          <w:u w:val="single"/>
        </w:rPr>
      </w:pPr>
    </w:p>
    <w:p w14:paraId="1306AB9B" w14:textId="0594D502" w:rsidR="00BA7ED6" w:rsidRPr="00EE0713" w:rsidRDefault="00BA7ED6" w:rsidP="00570711">
      <w:pPr>
        <w:pStyle w:val="Default"/>
        <w:keepNext/>
        <w:rPr>
          <w:color w:val="auto"/>
          <w:sz w:val="22"/>
          <w:szCs w:val="22"/>
        </w:rPr>
      </w:pPr>
      <w:r w:rsidRPr="00EE0713">
        <w:rPr>
          <w:color w:val="auto"/>
          <w:sz w:val="22"/>
          <w:szCs w:val="22"/>
        </w:rPr>
        <w:t xml:space="preserve">Afgangsprojektet på 15 </w:t>
      </w:r>
      <w:r w:rsidR="00C80F4E" w:rsidRPr="00EE0713">
        <w:rPr>
          <w:color w:val="auto"/>
          <w:sz w:val="22"/>
          <w:szCs w:val="22"/>
        </w:rPr>
        <w:t>ECTS-point</w:t>
      </w:r>
      <w:r w:rsidRPr="00EE0713">
        <w:rPr>
          <w:color w:val="auto"/>
          <w:sz w:val="22"/>
          <w:szCs w:val="22"/>
        </w:rPr>
        <w:t xml:space="preserve"> afslutter uddannelsen. Afgangsprojektet skal dokumentere, at uddannelsens mål for læringsudbytte er opnået. Afgangsprojektets emne skal ligge inden for uddannelsens faglige område og formuleres, så eventuelle valgfag uden for uddannelsens faglige område </w:t>
      </w:r>
      <w:r w:rsidR="00214DE7">
        <w:rPr>
          <w:color w:val="auto"/>
          <w:sz w:val="22"/>
          <w:szCs w:val="22"/>
        </w:rPr>
        <w:t xml:space="preserve">kan </w:t>
      </w:r>
      <w:r w:rsidRPr="00EE0713">
        <w:rPr>
          <w:color w:val="auto"/>
          <w:sz w:val="22"/>
          <w:szCs w:val="22"/>
        </w:rPr>
        <w:t>inddrages</w:t>
      </w:r>
      <w:r w:rsidR="00214DE7">
        <w:rPr>
          <w:color w:val="auto"/>
          <w:sz w:val="22"/>
          <w:szCs w:val="22"/>
        </w:rPr>
        <w:t xml:space="preserve"> efter behov og relevans</w:t>
      </w:r>
      <w:r w:rsidRPr="00EE0713">
        <w:rPr>
          <w:color w:val="auto"/>
          <w:sz w:val="22"/>
          <w:szCs w:val="22"/>
        </w:rPr>
        <w:t xml:space="preserve">. Institutionen godkender emnet. </w:t>
      </w:r>
    </w:p>
    <w:p w14:paraId="01F210C2" w14:textId="77777777" w:rsidR="00BA7ED6" w:rsidRPr="00EE0713" w:rsidRDefault="00BA7ED6" w:rsidP="00BA7ED6">
      <w:pPr>
        <w:pStyle w:val="Default"/>
        <w:rPr>
          <w:color w:val="auto"/>
          <w:sz w:val="22"/>
          <w:szCs w:val="22"/>
        </w:rPr>
      </w:pPr>
    </w:p>
    <w:p w14:paraId="3E79A5D6" w14:textId="77777777" w:rsidR="00BA7ED6" w:rsidRPr="00EE0713" w:rsidRDefault="00BA7ED6" w:rsidP="00BA7ED6">
      <w:pPr>
        <w:pStyle w:val="Default"/>
        <w:rPr>
          <w:color w:val="auto"/>
          <w:sz w:val="22"/>
          <w:szCs w:val="22"/>
        </w:rPr>
      </w:pPr>
      <w:r w:rsidRPr="00EE0713">
        <w:rPr>
          <w:color w:val="auto"/>
          <w:sz w:val="22"/>
          <w:szCs w:val="22"/>
        </w:rPr>
        <w:t>Forudsætningen for indstilling til prøve i afgangsprojektet er</w:t>
      </w:r>
      <w:r w:rsidR="00E70045" w:rsidRPr="00EE0713">
        <w:rPr>
          <w:color w:val="auto"/>
          <w:sz w:val="22"/>
          <w:szCs w:val="22"/>
        </w:rPr>
        <w:t>,</w:t>
      </w:r>
      <w:r w:rsidRPr="00EE0713">
        <w:rPr>
          <w:color w:val="auto"/>
          <w:sz w:val="22"/>
          <w:szCs w:val="22"/>
        </w:rPr>
        <w:t xml:space="preserve"> at den studerende har bestået moduler af et samlet omfang på 45 ECTS-point, jf. bekendtgørelsen om diplomuddannelser §</w:t>
      </w:r>
      <w:r w:rsidR="00E70045" w:rsidRPr="00EE0713">
        <w:rPr>
          <w:color w:val="auto"/>
          <w:sz w:val="22"/>
          <w:szCs w:val="22"/>
        </w:rPr>
        <w:t xml:space="preserve"> </w:t>
      </w:r>
      <w:r w:rsidR="005F58CD" w:rsidRPr="00EE0713">
        <w:rPr>
          <w:color w:val="auto"/>
          <w:sz w:val="22"/>
          <w:szCs w:val="22"/>
        </w:rPr>
        <w:t>18</w:t>
      </w:r>
      <w:r w:rsidRPr="00EE0713">
        <w:rPr>
          <w:color w:val="auto"/>
          <w:sz w:val="22"/>
          <w:szCs w:val="22"/>
        </w:rPr>
        <w:t xml:space="preserve"> stk</w:t>
      </w:r>
      <w:r w:rsidR="00E70045" w:rsidRPr="00EE0713">
        <w:rPr>
          <w:color w:val="auto"/>
          <w:sz w:val="22"/>
          <w:szCs w:val="22"/>
        </w:rPr>
        <w:t xml:space="preserve">. </w:t>
      </w:r>
      <w:r w:rsidRPr="00EE0713">
        <w:rPr>
          <w:color w:val="auto"/>
          <w:sz w:val="22"/>
          <w:szCs w:val="22"/>
        </w:rPr>
        <w:t xml:space="preserve">2. </w:t>
      </w:r>
    </w:p>
    <w:p w14:paraId="1E5C3547" w14:textId="77777777" w:rsidR="0004207C" w:rsidRPr="00EE0713" w:rsidRDefault="0004207C" w:rsidP="00BA7ED6">
      <w:pPr>
        <w:pStyle w:val="Default"/>
        <w:rPr>
          <w:b/>
          <w:bCs/>
          <w:color w:val="auto"/>
          <w:sz w:val="28"/>
          <w:szCs w:val="28"/>
        </w:rPr>
      </w:pPr>
    </w:p>
    <w:p w14:paraId="5274ACA6" w14:textId="77777777" w:rsidR="00BA7ED6" w:rsidRPr="00EE0713" w:rsidRDefault="00BA7ED6" w:rsidP="00BA7ED6">
      <w:pPr>
        <w:pStyle w:val="Default"/>
        <w:rPr>
          <w:color w:val="auto"/>
          <w:sz w:val="28"/>
          <w:szCs w:val="28"/>
        </w:rPr>
      </w:pPr>
      <w:r w:rsidRPr="00EE0713">
        <w:rPr>
          <w:b/>
          <w:bCs/>
          <w:color w:val="auto"/>
          <w:sz w:val="28"/>
          <w:szCs w:val="28"/>
        </w:rPr>
        <w:t xml:space="preserve">7. Afgangsprojekt </w:t>
      </w:r>
    </w:p>
    <w:p w14:paraId="61103D8F" w14:textId="77777777" w:rsidR="00BA7ED6" w:rsidRPr="00EE0713" w:rsidRDefault="00BA7ED6" w:rsidP="00BA7ED6">
      <w:pPr>
        <w:pStyle w:val="Default"/>
        <w:rPr>
          <w:b/>
          <w:bCs/>
          <w:color w:val="auto"/>
          <w:sz w:val="23"/>
          <w:szCs w:val="23"/>
        </w:rPr>
      </w:pPr>
    </w:p>
    <w:p w14:paraId="47168E4F" w14:textId="77777777" w:rsidR="00BA7ED6" w:rsidRPr="00EE0713" w:rsidRDefault="00BA7ED6" w:rsidP="00F676A2">
      <w:pPr>
        <w:pStyle w:val="Default"/>
        <w:rPr>
          <w:color w:val="auto"/>
          <w:sz w:val="22"/>
          <w:szCs w:val="22"/>
        </w:rPr>
      </w:pPr>
      <w:r w:rsidRPr="00EE0713">
        <w:rPr>
          <w:b/>
          <w:bCs/>
          <w:color w:val="auto"/>
          <w:sz w:val="22"/>
          <w:szCs w:val="22"/>
        </w:rPr>
        <w:t xml:space="preserve">7.1 Læringsmål for afgangsprojektet </w:t>
      </w:r>
    </w:p>
    <w:p w14:paraId="475E541A" w14:textId="77777777" w:rsidR="00BA7ED6" w:rsidRPr="00EE0713" w:rsidRDefault="00BA7ED6" w:rsidP="00F676A2">
      <w:pPr>
        <w:pStyle w:val="Default"/>
        <w:rPr>
          <w:b/>
          <w:bCs/>
          <w:color w:val="auto"/>
          <w:sz w:val="22"/>
          <w:szCs w:val="22"/>
        </w:rPr>
      </w:pPr>
    </w:p>
    <w:p w14:paraId="08CD3666" w14:textId="77777777" w:rsidR="00F676A2" w:rsidRPr="00EE0713" w:rsidRDefault="00F676A2" w:rsidP="00963639">
      <w:pPr>
        <w:pStyle w:val="NormalWeb"/>
        <w:spacing w:before="0" w:beforeAutospacing="0" w:after="0" w:afterAutospacing="0"/>
        <w:rPr>
          <w:b/>
          <w:i/>
          <w:sz w:val="22"/>
          <w:szCs w:val="22"/>
        </w:rPr>
      </w:pPr>
      <w:r w:rsidRPr="00EE0713">
        <w:rPr>
          <w:rStyle w:val="Fremhv"/>
          <w:b/>
          <w:i w:val="0"/>
          <w:sz w:val="22"/>
          <w:szCs w:val="22"/>
          <w:bdr w:val="none" w:sz="0" w:space="0" w:color="auto" w:frame="1"/>
        </w:rPr>
        <w:t>Viden og forståelse</w:t>
      </w:r>
    </w:p>
    <w:p w14:paraId="43ACAF6F" w14:textId="77777777" w:rsidR="00F676A2" w:rsidRPr="00EE0713" w:rsidRDefault="00F676A2" w:rsidP="00F676A2">
      <w:pPr>
        <w:pStyle w:val="Opstilling-punkttegn"/>
        <w:rPr>
          <w:rFonts w:ascii="Times New Roman" w:hAnsi="Times New Roman" w:cs="Times New Roman"/>
        </w:rPr>
      </w:pPr>
      <w:r w:rsidRPr="00EE0713">
        <w:rPr>
          <w:rFonts w:ascii="Times New Roman" w:hAnsi="Times New Roman" w:cs="Times New Roman"/>
        </w:rPr>
        <w:t>Refleksion over faglige metoders anvendelse og begrænsninger</w:t>
      </w:r>
    </w:p>
    <w:p w14:paraId="52D320FF" w14:textId="77777777" w:rsidR="00F676A2" w:rsidRPr="00EE0713" w:rsidRDefault="00F676A2" w:rsidP="00F676A2">
      <w:pPr>
        <w:pStyle w:val="Opstilling-punkttegn"/>
        <w:rPr>
          <w:rFonts w:ascii="Times New Roman" w:hAnsi="Times New Roman" w:cs="Times New Roman"/>
        </w:rPr>
      </w:pPr>
      <w:r w:rsidRPr="00EE0713">
        <w:rPr>
          <w:rFonts w:ascii="Times New Roman" w:hAnsi="Times New Roman" w:cs="Times New Roman"/>
        </w:rPr>
        <w:t>Anvendelse af fagområdets teorier og metoder til en konkret problemstilling</w:t>
      </w:r>
    </w:p>
    <w:p w14:paraId="08A5B127" w14:textId="77777777" w:rsidR="00F676A2" w:rsidRPr="00EE0713" w:rsidRDefault="00F676A2" w:rsidP="00F676A2">
      <w:pPr>
        <w:pStyle w:val="NormalWeb"/>
        <w:spacing w:before="0" w:beforeAutospacing="0" w:after="0" w:afterAutospacing="0"/>
        <w:rPr>
          <w:rStyle w:val="Fremhv"/>
          <w:b/>
          <w:i w:val="0"/>
          <w:sz w:val="22"/>
          <w:szCs w:val="22"/>
          <w:bdr w:val="none" w:sz="0" w:space="0" w:color="auto" w:frame="1"/>
        </w:rPr>
      </w:pPr>
      <w:r w:rsidRPr="00EE0713">
        <w:rPr>
          <w:rStyle w:val="Fremhv"/>
          <w:b/>
          <w:i w:val="0"/>
          <w:sz w:val="22"/>
          <w:szCs w:val="22"/>
          <w:bdr w:val="none" w:sz="0" w:space="0" w:color="auto" w:frame="1"/>
        </w:rPr>
        <w:t>Færdigheder</w:t>
      </w:r>
    </w:p>
    <w:p w14:paraId="5789E8D4" w14:textId="06AE9CBD" w:rsidR="00F676A2" w:rsidRPr="00EE0713" w:rsidRDefault="00F676A2" w:rsidP="00F676A2">
      <w:pPr>
        <w:pStyle w:val="Opstilling-punkttegn"/>
        <w:rPr>
          <w:rFonts w:ascii="Times New Roman" w:hAnsi="Times New Roman" w:cs="Times New Roman"/>
        </w:rPr>
      </w:pPr>
      <w:r w:rsidRPr="00EE0713">
        <w:rPr>
          <w:rFonts w:ascii="Times New Roman" w:hAnsi="Times New Roman" w:cs="Times New Roman"/>
        </w:rPr>
        <w:t xml:space="preserve">Identificering af centrale problemstillinger </w:t>
      </w:r>
      <w:r w:rsidR="008542F7" w:rsidRPr="00EE0713">
        <w:rPr>
          <w:rFonts w:ascii="Times New Roman" w:hAnsi="Times New Roman" w:cs="Times New Roman"/>
        </w:rPr>
        <w:t xml:space="preserve">inden </w:t>
      </w:r>
      <w:r w:rsidRPr="00EE0713">
        <w:rPr>
          <w:rFonts w:ascii="Times New Roman" w:hAnsi="Times New Roman" w:cs="Times New Roman"/>
        </w:rPr>
        <w:t xml:space="preserve">for </w:t>
      </w:r>
      <w:r w:rsidR="008542F7" w:rsidRPr="00EE0713">
        <w:rPr>
          <w:rFonts w:ascii="Times New Roman" w:hAnsi="Times New Roman"/>
        </w:rPr>
        <w:t>ESG-styring og -rapportering</w:t>
      </w:r>
    </w:p>
    <w:p w14:paraId="60B5E7AD" w14:textId="1C4158F7" w:rsidR="00F676A2" w:rsidRPr="00EE0713" w:rsidRDefault="00F676A2" w:rsidP="00F676A2">
      <w:pPr>
        <w:pStyle w:val="Opstilling-punkttegn"/>
        <w:rPr>
          <w:rFonts w:ascii="Times New Roman" w:hAnsi="Times New Roman" w:cs="Times New Roman"/>
        </w:rPr>
      </w:pPr>
      <w:r w:rsidRPr="00EE0713">
        <w:rPr>
          <w:rFonts w:ascii="Times New Roman" w:hAnsi="Times New Roman" w:cs="Times New Roman"/>
        </w:rPr>
        <w:t>Valg af relevant teori og relevante metoder til at forstå problemstilling og identificere problemets årsager</w:t>
      </w:r>
    </w:p>
    <w:p w14:paraId="3D85CFCF" w14:textId="77777777" w:rsidR="00F676A2" w:rsidRPr="00EE0713" w:rsidRDefault="00F676A2" w:rsidP="00F676A2">
      <w:pPr>
        <w:pStyle w:val="Opstilling-punkttegn"/>
        <w:rPr>
          <w:rFonts w:ascii="Times New Roman" w:hAnsi="Times New Roman" w:cs="Times New Roman"/>
        </w:rPr>
      </w:pPr>
      <w:r w:rsidRPr="00EE0713">
        <w:rPr>
          <w:rFonts w:ascii="Times New Roman" w:hAnsi="Times New Roman" w:cs="Times New Roman"/>
        </w:rPr>
        <w:t>Foretage metodevalg, der sikrer pålidelige data, valide analyser, og løsninger, der faktisk virker</w:t>
      </w:r>
    </w:p>
    <w:p w14:paraId="51820A9F" w14:textId="77777777" w:rsidR="00F676A2" w:rsidRPr="00EE0713" w:rsidRDefault="00F676A2" w:rsidP="00F676A2">
      <w:pPr>
        <w:pStyle w:val="Opstilling-punkttegn"/>
        <w:rPr>
          <w:rFonts w:ascii="Times New Roman" w:hAnsi="Times New Roman" w:cs="Times New Roman"/>
        </w:rPr>
      </w:pPr>
      <w:r w:rsidRPr="00EE0713">
        <w:rPr>
          <w:rFonts w:ascii="Times New Roman" w:hAnsi="Times New Roman" w:cs="Times New Roman"/>
        </w:rPr>
        <w:t>Indsamling og analyse af data så relationer mellem projektets problem og dets årsager er fundet</w:t>
      </w:r>
    </w:p>
    <w:p w14:paraId="04DE481D" w14:textId="773A6062" w:rsidR="00F676A2" w:rsidRPr="00EE0713" w:rsidRDefault="00F676A2" w:rsidP="00F676A2">
      <w:pPr>
        <w:pStyle w:val="Opstilling-punkttegn"/>
        <w:rPr>
          <w:rFonts w:ascii="Times New Roman" w:hAnsi="Times New Roman" w:cs="Times New Roman"/>
        </w:rPr>
      </w:pPr>
      <w:r w:rsidRPr="00EE0713">
        <w:rPr>
          <w:rFonts w:ascii="Times New Roman" w:hAnsi="Times New Roman" w:cs="Times New Roman"/>
        </w:rPr>
        <w:t xml:space="preserve">Forstå hvad data er i et projekt inden for </w:t>
      </w:r>
      <w:r w:rsidR="008542F7" w:rsidRPr="00EE0713">
        <w:rPr>
          <w:rFonts w:ascii="Times New Roman" w:hAnsi="Times New Roman"/>
        </w:rPr>
        <w:t>ESG-styring og -rapportering</w:t>
      </w:r>
      <w:r w:rsidRPr="00EE0713">
        <w:rPr>
          <w:rFonts w:ascii="Times New Roman" w:hAnsi="Times New Roman" w:cs="Times New Roman"/>
        </w:rPr>
        <w:t xml:space="preserve"> fagområdet og forstå hvordan man forholder sig kritisk til data i indsamlingen</w:t>
      </w:r>
    </w:p>
    <w:p w14:paraId="5E81258C" w14:textId="663AFE1E" w:rsidR="00F676A2" w:rsidRPr="00EE0713" w:rsidRDefault="00F676A2" w:rsidP="00F676A2">
      <w:pPr>
        <w:pStyle w:val="Opstilling-punkttegn"/>
        <w:rPr>
          <w:rFonts w:ascii="Times New Roman" w:hAnsi="Times New Roman" w:cs="Times New Roman"/>
        </w:rPr>
      </w:pPr>
      <w:r w:rsidRPr="00EE0713">
        <w:rPr>
          <w:rFonts w:ascii="Times New Roman" w:hAnsi="Times New Roman" w:cs="Times New Roman"/>
        </w:rPr>
        <w:t>Kommunikation af analyseresultater og en rød tråd mellem problem</w:t>
      </w:r>
      <w:r w:rsidR="00214DE7">
        <w:rPr>
          <w:rFonts w:ascii="Times New Roman" w:hAnsi="Times New Roman" w:cs="Times New Roman"/>
        </w:rPr>
        <w:t xml:space="preserve"> </w:t>
      </w:r>
      <w:r w:rsidRPr="00EE0713">
        <w:rPr>
          <w:rFonts w:ascii="Times New Roman" w:hAnsi="Times New Roman" w:cs="Times New Roman"/>
        </w:rPr>
        <w:t>og løsninger</w:t>
      </w:r>
    </w:p>
    <w:p w14:paraId="1B8A61B9" w14:textId="6320C3A7" w:rsidR="00F676A2" w:rsidRPr="00EE0713" w:rsidRDefault="00F676A2" w:rsidP="00F676A2">
      <w:pPr>
        <w:pStyle w:val="Opstilling-punkttegn"/>
        <w:rPr>
          <w:rFonts w:ascii="Times New Roman" w:hAnsi="Times New Roman" w:cs="Times New Roman"/>
        </w:rPr>
      </w:pPr>
      <w:r w:rsidRPr="00EE0713">
        <w:rPr>
          <w:rFonts w:ascii="Times New Roman" w:hAnsi="Times New Roman" w:cs="Times New Roman"/>
        </w:rPr>
        <w:t>Beskrive og illustrere en løsning skriftligt og gennem præsentation</w:t>
      </w:r>
    </w:p>
    <w:p w14:paraId="26D3C555" w14:textId="1C9CDD3D" w:rsidR="00F676A2" w:rsidRPr="00EE0713" w:rsidRDefault="00F676A2" w:rsidP="00F676A2">
      <w:pPr>
        <w:pStyle w:val="Opstilling-punkttegn"/>
        <w:rPr>
          <w:rFonts w:ascii="Times New Roman" w:hAnsi="Times New Roman" w:cs="Times New Roman"/>
        </w:rPr>
      </w:pPr>
      <w:r w:rsidRPr="00EE0713">
        <w:rPr>
          <w:rFonts w:ascii="Times New Roman" w:hAnsi="Times New Roman" w:cs="Times New Roman"/>
        </w:rPr>
        <w:t>Planlægning af løsningers implementering, herunder projektplanlægning</w:t>
      </w:r>
      <w:r w:rsidR="00214DE7">
        <w:rPr>
          <w:rFonts w:ascii="Times New Roman" w:hAnsi="Times New Roman" w:cs="Times New Roman"/>
        </w:rPr>
        <w:t xml:space="preserve"> og inddragelse af relevante interessenter</w:t>
      </w:r>
      <w:r w:rsidRPr="00EE0713">
        <w:rPr>
          <w:rFonts w:ascii="Times New Roman" w:hAnsi="Times New Roman" w:cs="Times New Roman"/>
        </w:rPr>
        <w:t> </w:t>
      </w:r>
    </w:p>
    <w:p w14:paraId="25462087" w14:textId="77777777" w:rsidR="00F676A2" w:rsidRPr="00EE0713" w:rsidRDefault="00F676A2" w:rsidP="00F676A2">
      <w:pPr>
        <w:pStyle w:val="NormalWeb"/>
        <w:tabs>
          <w:tab w:val="num" w:pos="284"/>
        </w:tabs>
        <w:spacing w:before="0" w:beforeAutospacing="0" w:after="0" w:afterAutospacing="0"/>
        <w:rPr>
          <w:rStyle w:val="Fremhv"/>
          <w:b/>
          <w:i w:val="0"/>
          <w:sz w:val="22"/>
          <w:szCs w:val="22"/>
          <w:bdr w:val="none" w:sz="0" w:space="0" w:color="auto" w:frame="1"/>
        </w:rPr>
      </w:pPr>
      <w:r w:rsidRPr="00EE0713">
        <w:rPr>
          <w:rStyle w:val="Fremhv"/>
          <w:b/>
          <w:i w:val="0"/>
          <w:sz w:val="22"/>
          <w:szCs w:val="22"/>
          <w:bdr w:val="none" w:sz="0" w:space="0" w:color="auto" w:frame="1"/>
        </w:rPr>
        <w:t>Kompetencer</w:t>
      </w:r>
    </w:p>
    <w:p w14:paraId="0E5A9BEF" w14:textId="77777777" w:rsidR="00F676A2" w:rsidRPr="00EE0713" w:rsidRDefault="00F676A2" w:rsidP="00F676A2">
      <w:pPr>
        <w:pStyle w:val="Opstilling-punkttegn"/>
        <w:rPr>
          <w:rFonts w:ascii="Times New Roman" w:hAnsi="Times New Roman" w:cs="Times New Roman"/>
        </w:rPr>
      </w:pPr>
      <w:r w:rsidRPr="00EE0713">
        <w:rPr>
          <w:rFonts w:ascii="Times New Roman" w:hAnsi="Times New Roman" w:cs="Times New Roman"/>
          <w:bdr w:val="none" w:sz="0" w:space="0" w:color="auto" w:frame="1"/>
        </w:rPr>
        <w:t>Skal kunne formulere et konkret projektformål og problemstilling præcist og forståeligt</w:t>
      </w:r>
    </w:p>
    <w:p w14:paraId="451CDED7" w14:textId="77777777" w:rsidR="00103651" w:rsidRPr="00EE0713" w:rsidRDefault="00F676A2" w:rsidP="00963639">
      <w:pPr>
        <w:pStyle w:val="Opstilling-punkttegn"/>
        <w:rPr>
          <w:rFonts w:ascii="Times New Roman" w:hAnsi="Times New Roman" w:cs="Times New Roman"/>
        </w:rPr>
      </w:pPr>
      <w:r w:rsidRPr="00EE0713">
        <w:rPr>
          <w:rFonts w:ascii="Times New Roman" w:hAnsi="Times New Roman" w:cs="Times New Roman"/>
          <w:bdr w:val="none" w:sz="0" w:space="0" w:color="auto" w:frame="1"/>
        </w:rPr>
        <w:t>Skal kunne gennemføre analyser af problemets årsager samt udvikle effektive og gerne innovative løsninger</w:t>
      </w:r>
    </w:p>
    <w:p w14:paraId="7F9DAEBA" w14:textId="77777777" w:rsidR="00103651" w:rsidRPr="00EE0713" w:rsidRDefault="00F676A2" w:rsidP="00963639">
      <w:pPr>
        <w:pStyle w:val="Opstilling-punkttegn"/>
        <w:rPr>
          <w:rFonts w:ascii="Times New Roman" w:hAnsi="Times New Roman" w:cs="Times New Roman"/>
        </w:rPr>
      </w:pPr>
      <w:r w:rsidRPr="00EE0713">
        <w:rPr>
          <w:rFonts w:ascii="Times New Roman" w:hAnsi="Times New Roman" w:cs="Times New Roman"/>
          <w:bdr w:val="none" w:sz="0" w:space="0" w:color="auto" w:frame="1"/>
        </w:rPr>
        <w:t>Skal kunne argumentere for alle valg og udvikle konkrete anbefalinger til implementering</w:t>
      </w:r>
    </w:p>
    <w:p w14:paraId="5F45007E" w14:textId="77777777" w:rsidR="00103651" w:rsidRPr="00EE0713" w:rsidRDefault="00F676A2" w:rsidP="00963639">
      <w:pPr>
        <w:pStyle w:val="Opstilling-punkttegn"/>
        <w:rPr>
          <w:rFonts w:ascii="Times New Roman" w:hAnsi="Times New Roman" w:cs="Times New Roman"/>
        </w:rPr>
      </w:pPr>
      <w:r w:rsidRPr="00EE0713">
        <w:rPr>
          <w:rFonts w:ascii="Times New Roman" w:hAnsi="Times New Roman" w:cs="Times New Roman"/>
          <w:bdr w:val="none" w:sz="0" w:space="0" w:color="auto" w:frame="1"/>
        </w:rPr>
        <w:t>Skal kunne bringe uddannelsens færdigheder i anvendelse i egen virksomhed/hverdag</w:t>
      </w:r>
    </w:p>
    <w:p w14:paraId="7530C367" w14:textId="77777777" w:rsidR="00F676A2" w:rsidRPr="00EE0713" w:rsidRDefault="00F676A2" w:rsidP="00963639">
      <w:pPr>
        <w:pStyle w:val="Opstilling-punkttegn"/>
        <w:rPr>
          <w:rFonts w:ascii="Times New Roman" w:hAnsi="Times New Roman" w:cs="Times New Roman"/>
        </w:rPr>
      </w:pPr>
      <w:r w:rsidRPr="00EE0713">
        <w:rPr>
          <w:rFonts w:ascii="Times New Roman" w:hAnsi="Times New Roman" w:cs="Times New Roman"/>
          <w:bdr w:val="none" w:sz="0" w:space="0" w:color="auto" w:frame="1"/>
        </w:rPr>
        <w:t>Skal kunne perspektivere og diskutere anvendte teorier og metoder i forhold til egen praksis</w:t>
      </w:r>
    </w:p>
    <w:p w14:paraId="6AC53A41" w14:textId="77777777" w:rsidR="00F676A2" w:rsidRPr="00EE0713" w:rsidRDefault="00F676A2" w:rsidP="00BA7ED6">
      <w:pPr>
        <w:pStyle w:val="Default"/>
        <w:rPr>
          <w:b/>
          <w:bCs/>
          <w:color w:val="auto"/>
          <w:sz w:val="22"/>
          <w:szCs w:val="22"/>
        </w:rPr>
      </w:pPr>
    </w:p>
    <w:p w14:paraId="2B58C8EC" w14:textId="77777777" w:rsidR="00BA7ED6" w:rsidRPr="00EE0713" w:rsidRDefault="00BA7ED6" w:rsidP="00BA7ED6">
      <w:pPr>
        <w:pStyle w:val="Default"/>
        <w:rPr>
          <w:color w:val="auto"/>
          <w:sz w:val="23"/>
          <w:szCs w:val="23"/>
        </w:rPr>
      </w:pPr>
      <w:r w:rsidRPr="00EE0713">
        <w:rPr>
          <w:b/>
          <w:bCs/>
          <w:color w:val="auto"/>
          <w:sz w:val="23"/>
          <w:szCs w:val="23"/>
        </w:rPr>
        <w:t>7.</w:t>
      </w:r>
      <w:r w:rsidRPr="00EE0713">
        <w:rPr>
          <w:b/>
          <w:bCs/>
          <w:color w:val="auto"/>
          <w:sz w:val="22"/>
          <w:szCs w:val="22"/>
        </w:rPr>
        <w:t>2 Udarbejdelse af afgangsprojekt</w:t>
      </w:r>
      <w:r w:rsidRPr="00EE0713">
        <w:rPr>
          <w:b/>
          <w:bCs/>
          <w:color w:val="auto"/>
          <w:sz w:val="23"/>
          <w:szCs w:val="23"/>
        </w:rPr>
        <w:t xml:space="preserve"> </w:t>
      </w:r>
    </w:p>
    <w:p w14:paraId="0820E293" w14:textId="77777777" w:rsidR="00BA7ED6" w:rsidRPr="00EE0713" w:rsidRDefault="00BA7ED6" w:rsidP="00BA7ED6">
      <w:pPr>
        <w:pStyle w:val="Default"/>
        <w:rPr>
          <w:color w:val="auto"/>
          <w:sz w:val="22"/>
          <w:szCs w:val="22"/>
        </w:rPr>
      </w:pPr>
      <w:r w:rsidRPr="00EE0713">
        <w:rPr>
          <w:color w:val="auto"/>
          <w:sz w:val="22"/>
          <w:szCs w:val="22"/>
        </w:rPr>
        <w:lastRenderedPageBreak/>
        <w:t>Institutionen skal godkende valg af emne for afgangsprojektet. Ved godkendelsestidspunktet fastsættes frist for aflevering af projektet</w:t>
      </w:r>
      <w:r w:rsidR="00E70045" w:rsidRPr="00EE0713">
        <w:rPr>
          <w:color w:val="auto"/>
          <w:sz w:val="22"/>
          <w:szCs w:val="22"/>
        </w:rPr>
        <w:t>,</w:t>
      </w:r>
      <w:r w:rsidRPr="00EE0713">
        <w:rPr>
          <w:color w:val="auto"/>
          <w:sz w:val="22"/>
          <w:szCs w:val="22"/>
        </w:rPr>
        <w:t xml:space="preserve"> som kan ligge op til 2 semestre senere. Hvis særlige forhold gør sig gældende</w:t>
      </w:r>
      <w:r w:rsidR="00E70045" w:rsidRPr="00EE0713">
        <w:rPr>
          <w:color w:val="auto"/>
          <w:sz w:val="22"/>
          <w:szCs w:val="22"/>
        </w:rPr>
        <w:t>,</w:t>
      </w:r>
      <w:r w:rsidRPr="00EE0713">
        <w:rPr>
          <w:color w:val="auto"/>
          <w:sz w:val="22"/>
          <w:szCs w:val="22"/>
        </w:rPr>
        <w:t xml:space="preserve"> kan den studerende søge om udsættelse af afleveringen. </w:t>
      </w:r>
    </w:p>
    <w:p w14:paraId="70A0D6E6" w14:textId="77777777" w:rsidR="004F5680" w:rsidRPr="00EE0713" w:rsidRDefault="004F5680" w:rsidP="00BA7ED6">
      <w:pPr>
        <w:pStyle w:val="Default"/>
        <w:rPr>
          <w:color w:val="auto"/>
          <w:sz w:val="22"/>
          <w:szCs w:val="22"/>
        </w:rPr>
      </w:pPr>
    </w:p>
    <w:p w14:paraId="656129EB" w14:textId="77777777" w:rsidR="00BA7ED6" w:rsidRPr="00EE0713" w:rsidRDefault="00BA7ED6" w:rsidP="00BA7ED6">
      <w:pPr>
        <w:pStyle w:val="Default"/>
        <w:rPr>
          <w:color w:val="auto"/>
          <w:sz w:val="22"/>
          <w:szCs w:val="22"/>
        </w:rPr>
      </w:pPr>
      <w:r w:rsidRPr="00EE0713">
        <w:rPr>
          <w:color w:val="auto"/>
          <w:sz w:val="22"/>
          <w:szCs w:val="22"/>
        </w:rPr>
        <w:t xml:space="preserve">Afgangsprojektet </w:t>
      </w:r>
      <w:r w:rsidR="00572D26" w:rsidRPr="00EE0713">
        <w:rPr>
          <w:color w:val="auto"/>
          <w:sz w:val="22"/>
          <w:szCs w:val="22"/>
        </w:rPr>
        <w:t xml:space="preserve">kan </w:t>
      </w:r>
      <w:r w:rsidRPr="00EE0713">
        <w:rPr>
          <w:color w:val="auto"/>
          <w:sz w:val="22"/>
          <w:szCs w:val="22"/>
        </w:rPr>
        <w:t xml:space="preserve">udarbejdes </w:t>
      </w:r>
      <w:r w:rsidR="00572D26" w:rsidRPr="00EE0713">
        <w:rPr>
          <w:color w:val="auto"/>
          <w:sz w:val="22"/>
          <w:szCs w:val="22"/>
        </w:rPr>
        <w:t xml:space="preserve">enkeltvis eller </w:t>
      </w:r>
      <w:r w:rsidRPr="00EE0713">
        <w:rPr>
          <w:color w:val="auto"/>
          <w:sz w:val="22"/>
          <w:szCs w:val="22"/>
        </w:rPr>
        <w:t xml:space="preserve">i grupper på 2 – 3 studerende. </w:t>
      </w:r>
    </w:p>
    <w:p w14:paraId="5B91F9A8" w14:textId="77777777" w:rsidR="004F5680" w:rsidRPr="00EE0713" w:rsidRDefault="004F5680" w:rsidP="00BA7ED6">
      <w:pPr>
        <w:pStyle w:val="Default"/>
        <w:rPr>
          <w:color w:val="auto"/>
          <w:sz w:val="22"/>
          <w:szCs w:val="22"/>
        </w:rPr>
      </w:pPr>
    </w:p>
    <w:p w14:paraId="0A238158" w14:textId="47DE5CF7" w:rsidR="00BA7ED6" w:rsidRPr="00EE0713" w:rsidRDefault="00BA7ED6" w:rsidP="00BA7ED6">
      <w:pPr>
        <w:pStyle w:val="Default"/>
        <w:rPr>
          <w:color w:val="auto"/>
          <w:sz w:val="22"/>
          <w:szCs w:val="22"/>
        </w:rPr>
      </w:pPr>
      <w:r w:rsidRPr="00EE0713">
        <w:rPr>
          <w:color w:val="auto"/>
          <w:sz w:val="22"/>
          <w:szCs w:val="22"/>
        </w:rPr>
        <w:t xml:space="preserve">Afgangsprojektet har et omfang på max. </w:t>
      </w:r>
      <w:r w:rsidR="008542F7" w:rsidRPr="00EE0713">
        <w:rPr>
          <w:color w:val="auto"/>
          <w:sz w:val="22"/>
          <w:szCs w:val="22"/>
        </w:rPr>
        <w:t>4</w:t>
      </w:r>
      <w:r w:rsidRPr="00EE0713">
        <w:rPr>
          <w:color w:val="auto"/>
          <w:sz w:val="22"/>
          <w:szCs w:val="22"/>
        </w:rPr>
        <w:t>0 sider ekskl. forside, indholdsfortegnelse og bilag.</w:t>
      </w:r>
      <w:r w:rsidR="004416EC" w:rsidRPr="00EE0713">
        <w:rPr>
          <w:color w:val="auto"/>
          <w:sz w:val="22"/>
          <w:szCs w:val="22"/>
        </w:rPr>
        <w:t xml:space="preserve"> </w:t>
      </w:r>
      <w:r w:rsidR="008542F7" w:rsidRPr="00EE0713">
        <w:rPr>
          <w:color w:val="auto"/>
          <w:sz w:val="22"/>
          <w:szCs w:val="22"/>
        </w:rPr>
        <w:t>Hvis projektet indgår del delelement i et større projekt i virksomheden, skal d</w:t>
      </w:r>
      <w:r w:rsidR="00F0737B" w:rsidRPr="00EE0713">
        <w:rPr>
          <w:color w:val="auto"/>
          <w:sz w:val="22"/>
          <w:szCs w:val="22"/>
        </w:rPr>
        <w:t xml:space="preserve">et individuelle bidrag </w:t>
      </w:r>
      <w:r w:rsidR="008542F7" w:rsidRPr="00EE0713">
        <w:rPr>
          <w:color w:val="auto"/>
          <w:sz w:val="22"/>
          <w:szCs w:val="22"/>
        </w:rPr>
        <w:t xml:space="preserve">i afgangsprojektet </w:t>
      </w:r>
      <w:r w:rsidR="00F0737B" w:rsidRPr="00EE0713">
        <w:rPr>
          <w:color w:val="auto"/>
          <w:sz w:val="22"/>
          <w:szCs w:val="22"/>
        </w:rPr>
        <w:t xml:space="preserve">fremgå </w:t>
      </w:r>
      <w:r w:rsidR="008542F7" w:rsidRPr="00EE0713">
        <w:rPr>
          <w:color w:val="auto"/>
          <w:sz w:val="22"/>
          <w:szCs w:val="22"/>
        </w:rPr>
        <w:t xml:space="preserve">tydeligt </w:t>
      </w:r>
      <w:r w:rsidR="00F0737B" w:rsidRPr="00EE0713">
        <w:rPr>
          <w:color w:val="auto"/>
          <w:sz w:val="22"/>
          <w:szCs w:val="22"/>
        </w:rPr>
        <w:t>af rapporten.</w:t>
      </w:r>
      <w:r w:rsidR="004416EC" w:rsidRPr="00EE0713">
        <w:rPr>
          <w:color w:val="auto"/>
          <w:sz w:val="22"/>
          <w:szCs w:val="22"/>
        </w:rPr>
        <w:t xml:space="preserve">  </w:t>
      </w:r>
      <w:r w:rsidRPr="00EE0713">
        <w:rPr>
          <w:color w:val="auto"/>
          <w:sz w:val="22"/>
          <w:szCs w:val="22"/>
        </w:rPr>
        <w:t xml:space="preserve"> </w:t>
      </w:r>
    </w:p>
    <w:p w14:paraId="0F25C23F" w14:textId="77777777" w:rsidR="0004207C" w:rsidRPr="00EE0713" w:rsidRDefault="0004207C" w:rsidP="00BA7ED6">
      <w:pPr>
        <w:pStyle w:val="Default"/>
        <w:rPr>
          <w:color w:val="auto"/>
          <w:sz w:val="22"/>
          <w:szCs w:val="22"/>
        </w:rPr>
      </w:pPr>
    </w:p>
    <w:p w14:paraId="3699A3FC" w14:textId="77777777" w:rsidR="0004207C" w:rsidRPr="00EE0713" w:rsidRDefault="0004207C" w:rsidP="00BA7ED6">
      <w:pPr>
        <w:pStyle w:val="Default"/>
        <w:rPr>
          <w:color w:val="auto"/>
          <w:sz w:val="22"/>
          <w:szCs w:val="22"/>
        </w:rPr>
      </w:pPr>
    </w:p>
    <w:p w14:paraId="3F34BDC2" w14:textId="77777777" w:rsidR="00BA7ED6" w:rsidRPr="00EE0713" w:rsidRDefault="00BA7ED6" w:rsidP="00BA7ED6">
      <w:pPr>
        <w:pStyle w:val="Default"/>
        <w:rPr>
          <w:color w:val="auto"/>
          <w:sz w:val="28"/>
          <w:szCs w:val="28"/>
        </w:rPr>
      </w:pPr>
      <w:r w:rsidRPr="00EE0713">
        <w:rPr>
          <w:b/>
          <w:bCs/>
          <w:color w:val="auto"/>
          <w:sz w:val="28"/>
          <w:szCs w:val="28"/>
        </w:rPr>
        <w:t xml:space="preserve">8. Uddannelsens pædagogiske tilrettelæggelse </w:t>
      </w:r>
    </w:p>
    <w:p w14:paraId="656092B1" w14:textId="77777777" w:rsidR="004F5680" w:rsidRPr="00EE0713" w:rsidRDefault="004F5680" w:rsidP="00BA7ED6">
      <w:pPr>
        <w:pStyle w:val="Default"/>
        <w:rPr>
          <w:b/>
          <w:bCs/>
          <w:color w:val="auto"/>
          <w:sz w:val="23"/>
          <w:szCs w:val="23"/>
        </w:rPr>
      </w:pPr>
    </w:p>
    <w:p w14:paraId="44E87AA0" w14:textId="77777777" w:rsidR="00BA7ED6" w:rsidRPr="00EE0713" w:rsidRDefault="00BA7ED6" w:rsidP="00BA7ED6">
      <w:pPr>
        <w:pStyle w:val="Default"/>
        <w:rPr>
          <w:color w:val="auto"/>
          <w:sz w:val="22"/>
          <w:szCs w:val="22"/>
        </w:rPr>
      </w:pPr>
      <w:r w:rsidRPr="00EE0713">
        <w:rPr>
          <w:b/>
          <w:bCs/>
          <w:color w:val="auto"/>
          <w:sz w:val="23"/>
          <w:szCs w:val="23"/>
        </w:rPr>
        <w:t>8.</w:t>
      </w:r>
      <w:r w:rsidRPr="00EE0713">
        <w:rPr>
          <w:b/>
          <w:bCs/>
          <w:color w:val="auto"/>
          <w:sz w:val="22"/>
          <w:szCs w:val="22"/>
        </w:rPr>
        <w:t xml:space="preserve">1 Undervisnings- og arbejdsformer </w:t>
      </w:r>
    </w:p>
    <w:p w14:paraId="25B51C4D" w14:textId="77777777" w:rsidR="005324EC" w:rsidRPr="00EE0713" w:rsidRDefault="00BA7ED6" w:rsidP="005324EC">
      <w:pPr>
        <w:pStyle w:val="Default"/>
        <w:rPr>
          <w:color w:val="auto"/>
          <w:sz w:val="22"/>
          <w:szCs w:val="22"/>
        </w:rPr>
      </w:pPr>
      <w:r w:rsidRPr="00EE0713">
        <w:rPr>
          <w:color w:val="auto"/>
          <w:sz w:val="22"/>
          <w:szCs w:val="22"/>
        </w:rPr>
        <w:t>Undervisningen er problemorienteret og praksisrelateret og er tilrettelagt som en vekselvirkning mellem holdundervisning, øvelser, præsentationer og projektarbejde.</w:t>
      </w:r>
      <w:r w:rsidR="005324EC" w:rsidRPr="00EE0713">
        <w:rPr>
          <w:color w:val="auto"/>
          <w:sz w:val="22"/>
          <w:szCs w:val="22"/>
        </w:rPr>
        <w:t xml:space="preserve"> </w:t>
      </w:r>
    </w:p>
    <w:p w14:paraId="300B7716" w14:textId="77777777" w:rsidR="005324EC" w:rsidRPr="00EE0713" w:rsidRDefault="005324EC" w:rsidP="005324EC">
      <w:pPr>
        <w:pStyle w:val="Default"/>
        <w:rPr>
          <w:color w:val="auto"/>
          <w:sz w:val="22"/>
          <w:szCs w:val="22"/>
        </w:rPr>
      </w:pPr>
    </w:p>
    <w:p w14:paraId="42E45AE9" w14:textId="54401429" w:rsidR="00BA7ED6" w:rsidRPr="00EE0713" w:rsidRDefault="00BA7ED6" w:rsidP="005324EC">
      <w:pPr>
        <w:pStyle w:val="Default"/>
        <w:rPr>
          <w:color w:val="auto"/>
          <w:sz w:val="22"/>
          <w:szCs w:val="22"/>
        </w:rPr>
      </w:pPr>
      <w:r w:rsidRPr="00EE0713">
        <w:rPr>
          <w:color w:val="auto"/>
          <w:sz w:val="22"/>
          <w:szCs w:val="22"/>
        </w:rPr>
        <w:t xml:space="preserve">Undervisningen vil som hovedregel blive gennemført på </w:t>
      </w:r>
      <w:r w:rsidR="008542F7" w:rsidRPr="00EE0713">
        <w:rPr>
          <w:color w:val="auto"/>
          <w:sz w:val="22"/>
          <w:szCs w:val="22"/>
        </w:rPr>
        <w:t xml:space="preserve">dansk eller </w:t>
      </w:r>
      <w:r w:rsidRPr="00EE0713">
        <w:rPr>
          <w:color w:val="auto"/>
          <w:sz w:val="22"/>
          <w:szCs w:val="22"/>
        </w:rPr>
        <w:t xml:space="preserve">engelsk, nærmere herom kan for de enkelte fag ses i kursusbeskrivelserne. </w:t>
      </w:r>
    </w:p>
    <w:p w14:paraId="4D808744" w14:textId="77777777" w:rsidR="004F5680" w:rsidRPr="00EE0713" w:rsidRDefault="004F5680" w:rsidP="00BA7ED6">
      <w:pPr>
        <w:pStyle w:val="Default"/>
        <w:rPr>
          <w:color w:val="auto"/>
          <w:sz w:val="22"/>
          <w:szCs w:val="22"/>
        </w:rPr>
      </w:pPr>
    </w:p>
    <w:p w14:paraId="56D227C0" w14:textId="59D25EB5" w:rsidR="00BA7ED6" w:rsidRPr="00EE0713" w:rsidRDefault="00BA7ED6" w:rsidP="00BA7ED6">
      <w:pPr>
        <w:pStyle w:val="Default"/>
        <w:rPr>
          <w:color w:val="auto"/>
          <w:sz w:val="22"/>
          <w:szCs w:val="22"/>
        </w:rPr>
      </w:pPr>
      <w:r w:rsidRPr="00EE0713">
        <w:rPr>
          <w:color w:val="auto"/>
          <w:sz w:val="22"/>
          <w:szCs w:val="22"/>
        </w:rPr>
        <w:t xml:space="preserve">Afgangsprojekt og tilvalgsprojekter udarbejdes som hovedregel på dansk </w:t>
      </w:r>
      <w:r w:rsidR="008542F7" w:rsidRPr="00EE0713">
        <w:rPr>
          <w:color w:val="auto"/>
          <w:sz w:val="22"/>
          <w:szCs w:val="22"/>
        </w:rPr>
        <w:t xml:space="preserve">eller engelsk </w:t>
      </w:r>
      <w:r w:rsidRPr="00EE0713">
        <w:rPr>
          <w:color w:val="auto"/>
          <w:sz w:val="22"/>
          <w:szCs w:val="22"/>
        </w:rPr>
        <w:t>i grupper af 2 – 3 studerende. Øvrige opgaver i forhold</w:t>
      </w:r>
      <w:r w:rsidR="00E70045" w:rsidRPr="00EE0713">
        <w:rPr>
          <w:color w:val="auto"/>
          <w:sz w:val="22"/>
          <w:szCs w:val="22"/>
        </w:rPr>
        <w:t xml:space="preserve"> til det i kursusbeskrivelserne </w:t>
      </w:r>
      <w:r w:rsidRPr="00EE0713">
        <w:rPr>
          <w:color w:val="auto"/>
          <w:sz w:val="22"/>
          <w:szCs w:val="22"/>
        </w:rPr>
        <w:t xml:space="preserve">anførte. </w:t>
      </w:r>
    </w:p>
    <w:p w14:paraId="574BC7BE" w14:textId="77777777" w:rsidR="004F5680" w:rsidRPr="00EE0713" w:rsidRDefault="004F5680" w:rsidP="00BA7ED6">
      <w:pPr>
        <w:pStyle w:val="Default"/>
        <w:rPr>
          <w:b/>
          <w:bCs/>
          <w:color w:val="auto"/>
          <w:sz w:val="23"/>
          <w:szCs w:val="23"/>
        </w:rPr>
      </w:pPr>
    </w:p>
    <w:p w14:paraId="113A9972" w14:textId="77777777" w:rsidR="00BA7ED6" w:rsidRPr="00EE0713" w:rsidRDefault="00BA7ED6" w:rsidP="00BA7ED6">
      <w:pPr>
        <w:pStyle w:val="Default"/>
        <w:rPr>
          <w:color w:val="auto"/>
          <w:sz w:val="23"/>
          <w:szCs w:val="23"/>
        </w:rPr>
      </w:pPr>
      <w:r w:rsidRPr="00EE0713">
        <w:rPr>
          <w:b/>
          <w:bCs/>
          <w:color w:val="auto"/>
          <w:sz w:val="23"/>
          <w:szCs w:val="23"/>
        </w:rPr>
        <w:t>8.</w:t>
      </w:r>
      <w:r w:rsidRPr="00EE0713">
        <w:rPr>
          <w:b/>
          <w:bCs/>
          <w:color w:val="auto"/>
          <w:sz w:val="22"/>
          <w:szCs w:val="22"/>
        </w:rPr>
        <w:t>2 Evaluering</w:t>
      </w:r>
      <w:r w:rsidRPr="00EE0713">
        <w:rPr>
          <w:b/>
          <w:bCs/>
          <w:color w:val="auto"/>
          <w:sz w:val="23"/>
          <w:szCs w:val="23"/>
        </w:rPr>
        <w:t xml:space="preserve"> </w:t>
      </w:r>
    </w:p>
    <w:p w14:paraId="101D6097" w14:textId="77777777" w:rsidR="00BA7ED6" w:rsidRPr="00EE0713" w:rsidRDefault="00BA7ED6" w:rsidP="00BA7ED6">
      <w:pPr>
        <w:pStyle w:val="Default"/>
        <w:rPr>
          <w:color w:val="auto"/>
          <w:sz w:val="23"/>
          <w:szCs w:val="23"/>
        </w:rPr>
      </w:pPr>
      <w:r w:rsidRPr="00EE0713">
        <w:rPr>
          <w:color w:val="auto"/>
          <w:sz w:val="22"/>
          <w:szCs w:val="22"/>
        </w:rPr>
        <w:t>Undervisningen evalueres i forhold til institutionens / udbyderens undervisningsevaluering</w:t>
      </w:r>
      <w:r w:rsidRPr="00EE0713">
        <w:rPr>
          <w:color w:val="auto"/>
          <w:sz w:val="23"/>
          <w:szCs w:val="23"/>
        </w:rPr>
        <w:t xml:space="preserve">. </w:t>
      </w:r>
    </w:p>
    <w:p w14:paraId="520F40D8" w14:textId="77777777" w:rsidR="004F5680" w:rsidRPr="00EE0713" w:rsidRDefault="004F5680" w:rsidP="00BA7ED6">
      <w:pPr>
        <w:pStyle w:val="Default"/>
        <w:rPr>
          <w:b/>
          <w:bCs/>
          <w:color w:val="auto"/>
          <w:sz w:val="28"/>
          <w:szCs w:val="28"/>
        </w:rPr>
      </w:pPr>
    </w:p>
    <w:p w14:paraId="2E377CF4" w14:textId="77777777" w:rsidR="0004207C" w:rsidRPr="00EE0713" w:rsidRDefault="0004207C" w:rsidP="00BA7ED6">
      <w:pPr>
        <w:pStyle w:val="Default"/>
        <w:rPr>
          <w:b/>
          <w:bCs/>
          <w:color w:val="auto"/>
          <w:sz w:val="28"/>
          <w:szCs w:val="28"/>
        </w:rPr>
      </w:pPr>
    </w:p>
    <w:p w14:paraId="21C1785B" w14:textId="77777777" w:rsidR="00BA7ED6" w:rsidRPr="00EE0713" w:rsidRDefault="00BA7ED6" w:rsidP="00BA7ED6">
      <w:pPr>
        <w:pStyle w:val="Default"/>
        <w:rPr>
          <w:color w:val="auto"/>
          <w:sz w:val="28"/>
          <w:szCs w:val="28"/>
        </w:rPr>
      </w:pPr>
      <w:r w:rsidRPr="00EE0713">
        <w:rPr>
          <w:b/>
          <w:bCs/>
          <w:color w:val="auto"/>
          <w:sz w:val="28"/>
          <w:szCs w:val="28"/>
        </w:rPr>
        <w:t xml:space="preserve">9. Prøver og bedømmelse </w:t>
      </w:r>
    </w:p>
    <w:p w14:paraId="1632FB20" w14:textId="77777777" w:rsidR="0018119E" w:rsidRPr="00EE0713" w:rsidRDefault="00BA7ED6" w:rsidP="0018119E">
      <w:pPr>
        <w:autoSpaceDE w:val="0"/>
        <w:autoSpaceDN w:val="0"/>
        <w:adjustRightInd w:val="0"/>
        <w:spacing w:after="0" w:line="240" w:lineRule="auto"/>
        <w:rPr>
          <w:rFonts w:ascii="Times New Roman" w:hAnsi="Times New Roman" w:cs="Times New Roman"/>
        </w:rPr>
      </w:pPr>
      <w:r w:rsidRPr="00EE0713">
        <w:rPr>
          <w:rFonts w:ascii="Times New Roman" w:hAnsi="Times New Roman" w:cs="Times New Roman"/>
        </w:rPr>
        <w:t xml:space="preserve">Alle prøver og eksamener afholdes i forhold til </w:t>
      </w:r>
      <w:r w:rsidR="00B01C3E" w:rsidRPr="00EE0713">
        <w:rPr>
          <w:rFonts w:ascii="Times New Roman" w:hAnsi="Times New Roman" w:cs="Times New Roman"/>
        </w:rPr>
        <w:t xml:space="preserve">Bekendtgørelse om eksamener og prøver ved professions- og erhvervsrettede videregående uddannelser BEK nr. </w:t>
      </w:r>
      <w:r w:rsidR="00BE61C8" w:rsidRPr="00EE0713">
        <w:rPr>
          <w:rFonts w:ascii="Times New Roman" w:hAnsi="Times New Roman" w:cs="Times New Roman"/>
        </w:rPr>
        <w:t>863 af 14/06/2022</w:t>
      </w:r>
      <w:r w:rsidR="0018119E" w:rsidRPr="00EE0713">
        <w:rPr>
          <w:rFonts w:ascii="Times New Roman" w:hAnsi="Times New Roman" w:cs="Times New Roman"/>
        </w:rPr>
        <w:t xml:space="preserve"> (Eksamensbekendtgørelsen).</w:t>
      </w:r>
    </w:p>
    <w:p w14:paraId="3CD8B9B7" w14:textId="77777777" w:rsidR="009200E6" w:rsidRPr="00EE0713" w:rsidRDefault="009200E6" w:rsidP="00BA7ED6">
      <w:pPr>
        <w:pStyle w:val="Default"/>
        <w:rPr>
          <w:color w:val="auto"/>
          <w:sz w:val="22"/>
          <w:szCs w:val="22"/>
        </w:rPr>
      </w:pPr>
      <w:r w:rsidRPr="00EE0713">
        <w:rPr>
          <w:color w:val="auto"/>
          <w:sz w:val="22"/>
          <w:szCs w:val="22"/>
        </w:rPr>
        <w:t xml:space="preserve"> </w:t>
      </w:r>
    </w:p>
    <w:p w14:paraId="61597912" w14:textId="77777777" w:rsidR="00BA7ED6" w:rsidRPr="00EE0713" w:rsidRDefault="00BA7ED6" w:rsidP="00BA7ED6">
      <w:pPr>
        <w:pStyle w:val="Default"/>
        <w:rPr>
          <w:color w:val="auto"/>
          <w:sz w:val="22"/>
          <w:szCs w:val="22"/>
        </w:rPr>
      </w:pPr>
      <w:r w:rsidRPr="00EE0713">
        <w:rPr>
          <w:color w:val="auto"/>
          <w:sz w:val="22"/>
          <w:szCs w:val="22"/>
        </w:rPr>
        <w:t>Hvert af uddannelsens moduler afsluttes med bedømmelse for at dokumentere eksaminandens opfyldelse af de mål og krav</w:t>
      </w:r>
      <w:r w:rsidR="00E70045" w:rsidRPr="00EE0713">
        <w:rPr>
          <w:color w:val="auto"/>
          <w:sz w:val="22"/>
          <w:szCs w:val="22"/>
        </w:rPr>
        <w:t>,</w:t>
      </w:r>
      <w:r w:rsidRPr="00EE0713">
        <w:rPr>
          <w:color w:val="auto"/>
          <w:sz w:val="22"/>
          <w:szCs w:val="22"/>
        </w:rPr>
        <w:t xml:space="preserve"> der er fastsat for uddannelsen og dens elementer. </w:t>
      </w:r>
    </w:p>
    <w:p w14:paraId="40868E57" w14:textId="77777777" w:rsidR="005324EC" w:rsidRPr="00EE0713" w:rsidRDefault="005324EC" w:rsidP="00BA7ED6">
      <w:pPr>
        <w:pStyle w:val="Default"/>
        <w:rPr>
          <w:color w:val="auto"/>
          <w:sz w:val="22"/>
          <w:szCs w:val="22"/>
        </w:rPr>
      </w:pPr>
    </w:p>
    <w:p w14:paraId="050F818A" w14:textId="4BE4EABA" w:rsidR="007572B4" w:rsidRPr="00EE0713" w:rsidRDefault="00BA7ED6" w:rsidP="00BA7ED6">
      <w:pPr>
        <w:pStyle w:val="Default"/>
        <w:rPr>
          <w:color w:val="auto"/>
          <w:sz w:val="22"/>
          <w:szCs w:val="22"/>
        </w:rPr>
      </w:pPr>
      <w:r w:rsidRPr="00EE0713">
        <w:rPr>
          <w:color w:val="auto"/>
          <w:sz w:val="22"/>
          <w:szCs w:val="22"/>
        </w:rPr>
        <w:t>Hvert modul evalueres særskilt ved eksamen</w:t>
      </w:r>
      <w:r w:rsidR="00651D63" w:rsidRPr="00EE0713">
        <w:rPr>
          <w:color w:val="auto"/>
          <w:sz w:val="22"/>
          <w:szCs w:val="22"/>
        </w:rPr>
        <w:t xml:space="preserve"> under medvirken af en censor m</w:t>
      </w:r>
      <w:r w:rsidRPr="00EE0713">
        <w:rPr>
          <w:color w:val="auto"/>
          <w:sz w:val="22"/>
          <w:szCs w:val="22"/>
        </w:rPr>
        <w:t xml:space="preserve">ed bedømmelse efter 7-trins karakterskalaen </w:t>
      </w:r>
      <w:r w:rsidR="00651D63" w:rsidRPr="00EE0713">
        <w:rPr>
          <w:color w:val="auto"/>
          <w:sz w:val="22"/>
          <w:szCs w:val="22"/>
        </w:rPr>
        <w:t xml:space="preserve">eller ved bestået/ikke-bestået. Eksamener bedømt efter </w:t>
      </w:r>
      <w:r w:rsidR="00211DDD" w:rsidRPr="00EE0713">
        <w:rPr>
          <w:color w:val="auto"/>
          <w:sz w:val="22"/>
          <w:szCs w:val="22"/>
        </w:rPr>
        <w:t>7-trins-skalaen</w:t>
      </w:r>
      <w:r w:rsidR="00651D63" w:rsidRPr="00EE0713">
        <w:rPr>
          <w:color w:val="auto"/>
          <w:sz w:val="22"/>
          <w:szCs w:val="22"/>
        </w:rPr>
        <w:t xml:space="preserve"> e</w:t>
      </w:r>
      <w:r w:rsidRPr="00EE0713">
        <w:rPr>
          <w:color w:val="auto"/>
          <w:sz w:val="22"/>
          <w:szCs w:val="22"/>
        </w:rPr>
        <w:t>r bestået ved en karakter på 02 eller derover</w:t>
      </w:r>
      <w:r w:rsidR="007572B4" w:rsidRPr="00EE0713">
        <w:rPr>
          <w:color w:val="auto"/>
          <w:sz w:val="22"/>
          <w:szCs w:val="22"/>
        </w:rPr>
        <w:t>.</w:t>
      </w:r>
    </w:p>
    <w:p w14:paraId="3EE94E1E" w14:textId="77777777" w:rsidR="007572B4" w:rsidRPr="00EE0713" w:rsidRDefault="007572B4" w:rsidP="00BA7ED6">
      <w:pPr>
        <w:pStyle w:val="Default"/>
        <w:rPr>
          <w:color w:val="auto"/>
          <w:sz w:val="22"/>
          <w:szCs w:val="22"/>
        </w:rPr>
      </w:pPr>
    </w:p>
    <w:p w14:paraId="1766BD93" w14:textId="77777777" w:rsidR="003D7DD1" w:rsidRPr="00EE0713" w:rsidRDefault="007572B4" w:rsidP="00BA7ED6">
      <w:pPr>
        <w:pStyle w:val="Default"/>
        <w:rPr>
          <w:color w:val="auto"/>
          <w:sz w:val="22"/>
          <w:szCs w:val="22"/>
        </w:rPr>
      </w:pPr>
      <w:r w:rsidRPr="00EE0713">
        <w:rPr>
          <w:color w:val="auto"/>
          <w:sz w:val="22"/>
          <w:szCs w:val="22"/>
        </w:rPr>
        <w:t xml:space="preserve">Uddannelsen anvender forskellige </w:t>
      </w:r>
      <w:r w:rsidR="006F25F4" w:rsidRPr="00EE0713">
        <w:rPr>
          <w:color w:val="auto"/>
          <w:sz w:val="22"/>
          <w:szCs w:val="22"/>
        </w:rPr>
        <w:t>varianter af prøve</w:t>
      </w:r>
      <w:r w:rsidRPr="00EE0713">
        <w:rPr>
          <w:color w:val="auto"/>
          <w:sz w:val="22"/>
          <w:szCs w:val="22"/>
        </w:rPr>
        <w:t>former</w:t>
      </w:r>
      <w:r w:rsidR="006F25F4" w:rsidRPr="00EE0713">
        <w:rPr>
          <w:color w:val="auto"/>
          <w:sz w:val="22"/>
          <w:szCs w:val="22"/>
        </w:rPr>
        <w:t>. Herunder fastsættes jf. Bekendtgørelsen om diplomuddannelser de varianter, der kan vælges mellem når et modul oprettes</w:t>
      </w:r>
      <w:r w:rsidR="003D7DD1" w:rsidRPr="00EE0713">
        <w:rPr>
          <w:color w:val="auto"/>
          <w:sz w:val="22"/>
          <w:szCs w:val="22"/>
        </w:rPr>
        <w:t>. Eksamination i et modul kan ske med følgende variationer af prøvef</w:t>
      </w:r>
      <w:r w:rsidR="006F25F4" w:rsidRPr="00EE0713">
        <w:rPr>
          <w:color w:val="auto"/>
          <w:sz w:val="22"/>
          <w:szCs w:val="22"/>
        </w:rPr>
        <w:t>ormer:</w:t>
      </w:r>
    </w:p>
    <w:p w14:paraId="5B8380B9" w14:textId="77777777" w:rsidR="003D7DD1" w:rsidRPr="00EE0713" w:rsidRDefault="003D7DD1" w:rsidP="00BA7ED6">
      <w:pPr>
        <w:pStyle w:val="Default"/>
        <w:rPr>
          <w:color w:val="auto"/>
          <w:sz w:val="22"/>
          <w:szCs w:val="22"/>
        </w:rPr>
      </w:pPr>
    </w:p>
    <w:p w14:paraId="5EEE2E9E" w14:textId="77777777" w:rsidR="003D7DD1" w:rsidRPr="00EE0713" w:rsidRDefault="003D7DD1" w:rsidP="00D46B47">
      <w:pPr>
        <w:pStyle w:val="Default"/>
        <w:numPr>
          <w:ilvl w:val="0"/>
          <w:numId w:val="5"/>
        </w:numPr>
        <w:rPr>
          <w:color w:val="auto"/>
          <w:sz w:val="22"/>
          <w:szCs w:val="22"/>
        </w:rPr>
      </w:pPr>
      <w:r w:rsidRPr="00EE0713">
        <w:rPr>
          <w:color w:val="auto"/>
          <w:sz w:val="22"/>
          <w:szCs w:val="22"/>
        </w:rPr>
        <w:t>S</w:t>
      </w:r>
      <w:r w:rsidR="007572B4" w:rsidRPr="00EE0713">
        <w:rPr>
          <w:color w:val="auto"/>
          <w:sz w:val="22"/>
          <w:szCs w:val="22"/>
        </w:rPr>
        <w:t>krif</w:t>
      </w:r>
      <w:r w:rsidRPr="00EE0713">
        <w:rPr>
          <w:color w:val="auto"/>
          <w:sz w:val="22"/>
          <w:szCs w:val="22"/>
        </w:rPr>
        <w:t>tlig prøve</w:t>
      </w:r>
    </w:p>
    <w:p w14:paraId="727F5570" w14:textId="77777777" w:rsidR="003D7DD1" w:rsidRPr="00EE0713" w:rsidRDefault="003D7DD1" w:rsidP="00D46B47">
      <w:pPr>
        <w:pStyle w:val="Default"/>
        <w:numPr>
          <w:ilvl w:val="0"/>
          <w:numId w:val="5"/>
        </w:numPr>
        <w:rPr>
          <w:color w:val="auto"/>
          <w:sz w:val="22"/>
          <w:szCs w:val="22"/>
        </w:rPr>
      </w:pPr>
      <w:r w:rsidRPr="00EE0713">
        <w:rPr>
          <w:color w:val="auto"/>
          <w:sz w:val="22"/>
          <w:szCs w:val="22"/>
        </w:rPr>
        <w:t>Mundtlig prøve</w:t>
      </w:r>
    </w:p>
    <w:p w14:paraId="304C4587" w14:textId="77777777" w:rsidR="00AD08C0" w:rsidRPr="00EE0713" w:rsidRDefault="00AD08C0" w:rsidP="00D46B47">
      <w:pPr>
        <w:pStyle w:val="Default"/>
        <w:numPr>
          <w:ilvl w:val="0"/>
          <w:numId w:val="5"/>
        </w:numPr>
        <w:rPr>
          <w:color w:val="auto"/>
          <w:sz w:val="22"/>
          <w:szCs w:val="22"/>
        </w:rPr>
      </w:pPr>
      <w:r w:rsidRPr="00EE0713">
        <w:rPr>
          <w:color w:val="auto"/>
          <w:sz w:val="22"/>
          <w:szCs w:val="22"/>
        </w:rPr>
        <w:t>Projektopgave med eller uden mundtligt forsvar</w:t>
      </w:r>
    </w:p>
    <w:p w14:paraId="79142727" w14:textId="77777777" w:rsidR="00AD08C0" w:rsidRPr="00EE0713" w:rsidRDefault="00AD08C0" w:rsidP="00D46B47">
      <w:pPr>
        <w:pStyle w:val="Default"/>
        <w:numPr>
          <w:ilvl w:val="0"/>
          <w:numId w:val="5"/>
        </w:numPr>
        <w:rPr>
          <w:color w:val="auto"/>
          <w:sz w:val="22"/>
          <w:szCs w:val="22"/>
        </w:rPr>
      </w:pPr>
      <w:r w:rsidRPr="00EE0713">
        <w:rPr>
          <w:color w:val="auto"/>
          <w:sz w:val="22"/>
          <w:szCs w:val="22"/>
        </w:rPr>
        <w:t>Individuelle prøveformer eller gruppebaserede prøveformer</w:t>
      </w:r>
    </w:p>
    <w:p w14:paraId="152EFE94" w14:textId="77777777" w:rsidR="00AD08C0" w:rsidRPr="00EE0713" w:rsidRDefault="00AD08C0" w:rsidP="00D46B47">
      <w:pPr>
        <w:pStyle w:val="Default"/>
        <w:numPr>
          <w:ilvl w:val="0"/>
          <w:numId w:val="5"/>
        </w:numPr>
        <w:rPr>
          <w:color w:val="auto"/>
          <w:sz w:val="22"/>
          <w:szCs w:val="22"/>
        </w:rPr>
      </w:pPr>
      <w:r w:rsidRPr="00EE0713">
        <w:rPr>
          <w:color w:val="auto"/>
          <w:sz w:val="22"/>
          <w:szCs w:val="22"/>
        </w:rPr>
        <w:t>Kombinationsprøveformer, der anvender fx både en skriftlig og mundtlig prøveform</w:t>
      </w:r>
    </w:p>
    <w:p w14:paraId="46E92D89" w14:textId="77777777" w:rsidR="00D4334E" w:rsidRPr="00EE0713" w:rsidRDefault="00D4334E" w:rsidP="004F5680">
      <w:pPr>
        <w:pStyle w:val="Default"/>
        <w:rPr>
          <w:color w:val="auto"/>
        </w:rPr>
      </w:pPr>
    </w:p>
    <w:p w14:paraId="7A84BC54" w14:textId="6CC1DEE2" w:rsidR="004F5680" w:rsidRPr="00EE0713" w:rsidRDefault="004F5680" w:rsidP="004F5680">
      <w:pPr>
        <w:pStyle w:val="Default"/>
        <w:rPr>
          <w:color w:val="auto"/>
          <w:sz w:val="22"/>
          <w:szCs w:val="22"/>
        </w:rPr>
      </w:pPr>
      <w:r w:rsidRPr="00EE0713">
        <w:rPr>
          <w:color w:val="auto"/>
          <w:sz w:val="22"/>
          <w:szCs w:val="22"/>
        </w:rPr>
        <w:t xml:space="preserve">For yderligere detaljeret information </w:t>
      </w:r>
      <w:proofErr w:type="gramStart"/>
      <w:r w:rsidRPr="00EE0713">
        <w:rPr>
          <w:color w:val="auto"/>
          <w:sz w:val="22"/>
          <w:szCs w:val="22"/>
        </w:rPr>
        <w:t>omkring</w:t>
      </w:r>
      <w:proofErr w:type="gramEnd"/>
      <w:r w:rsidRPr="00EE0713">
        <w:rPr>
          <w:color w:val="auto"/>
          <w:sz w:val="22"/>
          <w:szCs w:val="22"/>
        </w:rPr>
        <w:t xml:space="preserve"> de enkelte modulers eksamensgrundlag og eksamenskrav, herunder brug af projektrapporter i eksaminationen, he</w:t>
      </w:r>
      <w:r w:rsidR="00231CAC" w:rsidRPr="00EE0713">
        <w:rPr>
          <w:color w:val="auto"/>
          <w:sz w:val="22"/>
          <w:szCs w:val="22"/>
        </w:rPr>
        <w:t>nvises til kursusbeskrivelserne i kursuskataloget</w:t>
      </w:r>
      <w:r w:rsidRPr="00EE0713">
        <w:rPr>
          <w:color w:val="auto"/>
          <w:sz w:val="22"/>
          <w:szCs w:val="22"/>
        </w:rPr>
        <w:t>, hvor også en mere detaljeret beskrivelse af modulets mål</w:t>
      </w:r>
      <w:r w:rsidR="00214DE7">
        <w:rPr>
          <w:color w:val="auto"/>
          <w:sz w:val="22"/>
          <w:szCs w:val="22"/>
        </w:rPr>
        <w:t xml:space="preserve"> og</w:t>
      </w:r>
      <w:r w:rsidRPr="00EE0713">
        <w:rPr>
          <w:color w:val="auto"/>
          <w:sz w:val="22"/>
          <w:szCs w:val="22"/>
        </w:rPr>
        <w:t xml:space="preserve"> indhold forefindes. </w:t>
      </w:r>
    </w:p>
    <w:p w14:paraId="5139E15E" w14:textId="77777777" w:rsidR="00D34C8E" w:rsidRPr="00EE0713" w:rsidRDefault="004F5680" w:rsidP="00D34C8E">
      <w:pPr>
        <w:pStyle w:val="Opstilling-punkttegn"/>
        <w:numPr>
          <w:ilvl w:val="0"/>
          <w:numId w:val="0"/>
        </w:numPr>
        <w:ind w:left="360" w:hanging="360"/>
        <w:rPr>
          <w:rFonts w:ascii="Times New Roman" w:hAnsi="Times New Roman" w:cs="Times New Roman"/>
        </w:rPr>
      </w:pPr>
      <w:r w:rsidRPr="00EE0713">
        <w:rPr>
          <w:rFonts w:ascii="Times New Roman" w:hAnsi="Times New Roman" w:cs="Times New Roman"/>
        </w:rPr>
        <w:lastRenderedPageBreak/>
        <w:t>Herudover henvises til Eksamensreglement for institutionen / udbyderen.</w:t>
      </w:r>
    </w:p>
    <w:p w14:paraId="3487C0EB" w14:textId="77777777" w:rsidR="00D34C8E" w:rsidRPr="00EE0713" w:rsidRDefault="00D34C8E" w:rsidP="00D34C8E">
      <w:pPr>
        <w:pStyle w:val="Opstilling-punkttegn"/>
        <w:numPr>
          <w:ilvl w:val="0"/>
          <w:numId w:val="0"/>
        </w:numPr>
        <w:ind w:left="360" w:hanging="360"/>
        <w:rPr>
          <w:rFonts w:ascii="Times New Roman" w:hAnsi="Times New Roman" w:cs="Times New Roman"/>
        </w:rPr>
      </w:pPr>
    </w:p>
    <w:p w14:paraId="5700D52E" w14:textId="77777777" w:rsidR="004F5680" w:rsidRPr="00EE0713" w:rsidRDefault="004F5680" w:rsidP="00D34C8E">
      <w:pPr>
        <w:pStyle w:val="Opstilling-punkttegn"/>
        <w:numPr>
          <w:ilvl w:val="0"/>
          <w:numId w:val="0"/>
        </w:numPr>
        <w:ind w:left="360" w:hanging="360"/>
        <w:rPr>
          <w:rFonts w:ascii="Times New Roman" w:hAnsi="Times New Roman" w:cs="Times New Roman"/>
        </w:rPr>
      </w:pPr>
      <w:r w:rsidRPr="00EE0713">
        <w:rPr>
          <w:rFonts w:ascii="Times New Roman" w:hAnsi="Times New Roman" w:cs="Times New Roman"/>
        </w:rPr>
        <w:t xml:space="preserve">For </w:t>
      </w:r>
      <w:r w:rsidR="00231CAC" w:rsidRPr="00EE0713">
        <w:rPr>
          <w:rFonts w:ascii="Times New Roman" w:hAnsi="Times New Roman" w:cs="Times New Roman"/>
          <w:b/>
          <w:bCs/>
        </w:rPr>
        <w:t>afgangsprojektet</w:t>
      </w:r>
      <w:r w:rsidRPr="00EE0713">
        <w:rPr>
          <w:rFonts w:ascii="Times New Roman" w:hAnsi="Times New Roman" w:cs="Times New Roman"/>
          <w:b/>
          <w:bCs/>
        </w:rPr>
        <w:t xml:space="preserve"> </w:t>
      </w:r>
      <w:r w:rsidRPr="00EE0713">
        <w:rPr>
          <w:rFonts w:ascii="Times New Roman" w:hAnsi="Times New Roman" w:cs="Times New Roman"/>
        </w:rPr>
        <w:t xml:space="preserve">gælder følgende regler </w:t>
      </w:r>
    </w:p>
    <w:p w14:paraId="55FF2F6F" w14:textId="5689C1B0" w:rsidR="005324EC" w:rsidRPr="00EE0713" w:rsidRDefault="004F5680" w:rsidP="004F5680">
      <w:pPr>
        <w:autoSpaceDE w:val="0"/>
        <w:autoSpaceDN w:val="0"/>
        <w:adjustRightInd w:val="0"/>
        <w:spacing w:after="0" w:line="240" w:lineRule="auto"/>
        <w:rPr>
          <w:rFonts w:ascii="Times New Roman" w:hAnsi="Times New Roman" w:cs="Times New Roman"/>
        </w:rPr>
      </w:pPr>
      <w:r w:rsidRPr="00EE0713">
        <w:rPr>
          <w:rFonts w:ascii="Times New Roman" w:hAnsi="Times New Roman" w:cs="Times New Roman"/>
        </w:rPr>
        <w:t xml:space="preserve">Den mundtlige prøve er individuel, jf. </w:t>
      </w:r>
      <w:r w:rsidR="006F29CB" w:rsidRPr="00EE0713">
        <w:rPr>
          <w:rFonts w:ascii="Times New Roman" w:hAnsi="Times New Roman" w:cs="Times New Roman"/>
        </w:rPr>
        <w:t xml:space="preserve">Bekendtgørelse om eksamener og prøver ved professions- og erhvervsrettede videregående uddannelser BEK nr. </w:t>
      </w:r>
      <w:r w:rsidR="00753D00" w:rsidRPr="00EE0713">
        <w:rPr>
          <w:rFonts w:ascii="Times New Roman" w:hAnsi="Times New Roman" w:cs="Times New Roman"/>
        </w:rPr>
        <w:t>863 af 14/06/2022</w:t>
      </w:r>
      <w:r w:rsidR="00A73C35" w:rsidRPr="00EE0713">
        <w:rPr>
          <w:rFonts w:ascii="Times New Roman" w:hAnsi="Times New Roman" w:cs="Times New Roman"/>
        </w:rPr>
        <w:t xml:space="preserve"> (Eksamensbekendtgørelsen</w:t>
      </w:r>
      <w:r w:rsidR="00A73C35" w:rsidRPr="00EE0713">
        <w:t xml:space="preserve">) </w:t>
      </w:r>
      <w:r w:rsidRPr="00EE0713">
        <w:rPr>
          <w:rFonts w:ascii="Times New Roman" w:hAnsi="Times New Roman" w:cs="Times New Roman"/>
        </w:rPr>
        <w:t>§</w:t>
      </w:r>
      <w:r w:rsidR="00231CAC" w:rsidRPr="00EE0713">
        <w:rPr>
          <w:rFonts w:ascii="Times New Roman" w:hAnsi="Times New Roman" w:cs="Times New Roman"/>
        </w:rPr>
        <w:t xml:space="preserve"> </w:t>
      </w:r>
      <w:r w:rsidR="001D025E" w:rsidRPr="00EE0713">
        <w:rPr>
          <w:rFonts w:ascii="Times New Roman" w:hAnsi="Times New Roman" w:cs="Times New Roman"/>
        </w:rPr>
        <w:t>16</w:t>
      </w:r>
      <w:r w:rsidRPr="00EE0713">
        <w:rPr>
          <w:rFonts w:ascii="Times New Roman" w:hAnsi="Times New Roman" w:cs="Times New Roman"/>
        </w:rPr>
        <w:t xml:space="preserve">. </w:t>
      </w:r>
      <w:r w:rsidR="008542F7" w:rsidRPr="00EE0713">
        <w:rPr>
          <w:rFonts w:ascii="Times New Roman" w:hAnsi="Times New Roman" w:cs="Times New Roman"/>
        </w:rPr>
        <w:t xml:space="preserve">For afgangsprojekter gennemført af to eller tre studerende, </w:t>
      </w:r>
      <w:r w:rsidRPr="00EE0713">
        <w:rPr>
          <w:rFonts w:ascii="Times New Roman" w:hAnsi="Times New Roman" w:cs="Times New Roman"/>
        </w:rPr>
        <w:t xml:space="preserve">gøres </w:t>
      </w:r>
      <w:r w:rsidR="008542F7" w:rsidRPr="00EE0713">
        <w:rPr>
          <w:rFonts w:ascii="Times New Roman" w:hAnsi="Times New Roman" w:cs="Times New Roman"/>
        </w:rPr>
        <w:t xml:space="preserve">det skriftlige afgangsprojekt </w:t>
      </w:r>
      <w:r w:rsidRPr="00EE0713">
        <w:rPr>
          <w:rFonts w:ascii="Times New Roman" w:hAnsi="Times New Roman" w:cs="Times New Roman"/>
        </w:rPr>
        <w:t>til genstand for en individuel prøve</w:t>
      </w:r>
      <w:r w:rsidR="008542F7" w:rsidRPr="00EE0713">
        <w:rPr>
          <w:rFonts w:ascii="Times New Roman" w:hAnsi="Times New Roman" w:cs="Times New Roman"/>
        </w:rPr>
        <w:t xml:space="preserve">. Her er </w:t>
      </w:r>
      <w:r w:rsidRPr="00EE0713">
        <w:rPr>
          <w:rFonts w:ascii="Times New Roman" w:hAnsi="Times New Roman" w:cs="Times New Roman"/>
        </w:rPr>
        <w:t>det den studerendes individuelle præstation</w:t>
      </w:r>
      <w:r w:rsidR="008542F7" w:rsidRPr="00EE0713">
        <w:rPr>
          <w:rFonts w:ascii="Times New Roman" w:hAnsi="Times New Roman" w:cs="Times New Roman"/>
        </w:rPr>
        <w:t>, der</w:t>
      </w:r>
      <w:r w:rsidRPr="00EE0713">
        <w:rPr>
          <w:rFonts w:ascii="Times New Roman" w:hAnsi="Times New Roman" w:cs="Times New Roman"/>
        </w:rPr>
        <w:t xml:space="preserve"> </w:t>
      </w:r>
      <w:r w:rsidR="008542F7" w:rsidRPr="00EE0713">
        <w:rPr>
          <w:rFonts w:ascii="Times New Roman" w:hAnsi="Times New Roman" w:cs="Times New Roman"/>
        </w:rPr>
        <w:t xml:space="preserve">beror på dels på en fælles udarbejdet projektrapport og dels på en individuel prøve, </w:t>
      </w:r>
      <w:r w:rsidRPr="00EE0713">
        <w:rPr>
          <w:rFonts w:ascii="Times New Roman" w:hAnsi="Times New Roman" w:cs="Times New Roman"/>
        </w:rPr>
        <w:t xml:space="preserve">der bedømmes efter </w:t>
      </w:r>
      <w:r w:rsidR="00345386" w:rsidRPr="00EE0713">
        <w:rPr>
          <w:rFonts w:ascii="Times New Roman" w:hAnsi="Times New Roman" w:cs="Times New Roman"/>
        </w:rPr>
        <w:t>7-trins</w:t>
      </w:r>
      <w:r w:rsidR="00211DDD" w:rsidRPr="00EE0713">
        <w:rPr>
          <w:rFonts w:ascii="Times New Roman" w:hAnsi="Times New Roman" w:cs="Times New Roman"/>
        </w:rPr>
        <w:t>-</w:t>
      </w:r>
      <w:r w:rsidR="00345386" w:rsidRPr="00EE0713">
        <w:rPr>
          <w:rFonts w:ascii="Times New Roman" w:hAnsi="Times New Roman" w:cs="Times New Roman"/>
        </w:rPr>
        <w:t>skalaen</w:t>
      </w:r>
      <w:r w:rsidRPr="00EE0713">
        <w:rPr>
          <w:rFonts w:ascii="Times New Roman" w:hAnsi="Times New Roman" w:cs="Times New Roman"/>
        </w:rPr>
        <w:t>.</w:t>
      </w:r>
    </w:p>
    <w:p w14:paraId="39CB9A7A" w14:textId="77777777" w:rsidR="004F5680" w:rsidRPr="00EE0713" w:rsidRDefault="004F5680" w:rsidP="004F5680">
      <w:pPr>
        <w:autoSpaceDE w:val="0"/>
        <w:autoSpaceDN w:val="0"/>
        <w:adjustRightInd w:val="0"/>
        <w:spacing w:after="0" w:line="240" w:lineRule="auto"/>
        <w:rPr>
          <w:rFonts w:ascii="Times New Roman" w:hAnsi="Times New Roman" w:cs="Times New Roman"/>
        </w:rPr>
      </w:pPr>
      <w:r w:rsidRPr="00EE0713">
        <w:rPr>
          <w:rFonts w:ascii="Times New Roman" w:hAnsi="Times New Roman" w:cs="Times New Roman"/>
        </w:rPr>
        <w:t xml:space="preserve"> </w:t>
      </w:r>
    </w:p>
    <w:p w14:paraId="52F21C67" w14:textId="2165BC4C" w:rsidR="004F5680" w:rsidRPr="00EE0713" w:rsidRDefault="004F5680" w:rsidP="004F5680">
      <w:pPr>
        <w:autoSpaceDE w:val="0"/>
        <w:autoSpaceDN w:val="0"/>
        <w:adjustRightInd w:val="0"/>
        <w:spacing w:after="0" w:line="240" w:lineRule="auto"/>
        <w:rPr>
          <w:rFonts w:ascii="Times New Roman" w:hAnsi="Times New Roman" w:cs="Times New Roman"/>
        </w:rPr>
      </w:pPr>
      <w:r w:rsidRPr="00EE0713">
        <w:rPr>
          <w:rFonts w:ascii="Times New Roman" w:hAnsi="Times New Roman" w:cs="Times New Roman"/>
        </w:rPr>
        <w:t>Prøven bedømmes med ekstern censur og har form af et mundtligt forsvar med udgangspunkt i af</w:t>
      </w:r>
      <w:r w:rsidR="00A27477" w:rsidRPr="00EE0713">
        <w:rPr>
          <w:rFonts w:ascii="Times New Roman" w:hAnsi="Times New Roman" w:cs="Times New Roman"/>
        </w:rPr>
        <w:t>ga</w:t>
      </w:r>
      <w:r w:rsidRPr="00EE0713">
        <w:rPr>
          <w:rFonts w:ascii="Times New Roman" w:hAnsi="Times New Roman" w:cs="Times New Roman"/>
        </w:rPr>
        <w:t>ngsprojektet. Til eksaminationen er der afsat 60 minutter pr. studerende (</w:t>
      </w:r>
      <w:r w:rsidR="00827E70" w:rsidRPr="00EE0713">
        <w:rPr>
          <w:rFonts w:ascii="Times New Roman" w:hAnsi="Times New Roman" w:cs="Times New Roman"/>
        </w:rPr>
        <w:t xml:space="preserve">til </w:t>
      </w:r>
      <w:r w:rsidRPr="00EE0713">
        <w:rPr>
          <w:rFonts w:ascii="Times New Roman" w:hAnsi="Times New Roman" w:cs="Times New Roman"/>
        </w:rPr>
        <w:t xml:space="preserve">oplæg samt eksamination og votering). </w:t>
      </w:r>
      <w:r w:rsidR="00214DE7">
        <w:rPr>
          <w:rFonts w:ascii="Times New Roman" w:hAnsi="Times New Roman" w:cs="Times New Roman"/>
        </w:rPr>
        <w:t>Ved to studerende er der afsat 90 minutter; ved tre, 120 minutter.</w:t>
      </w:r>
    </w:p>
    <w:p w14:paraId="2D386C58" w14:textId="77777777" w:rsidR="004F5680" w:rsidRPr="00EE0713" w:rsidRDefault="004F5680" w:rsidP="004F5680">
      <w:pPr>
        <w:autoSpaceDE w:val="0"/>
        <w:autoSpaceDN w:val="0"/>
        <w:adjustRightInd w:val="0"/>
        <w:spacing w:after="0" w:line="240" w:lineRule="auto"/>
        <w:rPr>
          <w:rFonts w:ascii="Times New Roman" w:hAnsi="Times New Roman" w:cs="Times New Roman"/>
          <w:b/>
          <w:bCs/>
        </w:rPr>
      </w:pPr>
    </w:p>
    <w:p w14:paraId="68A12609" w14:textId="77777777" w:rsidR="004F5680" w:rsidRPr="00EE0713" w:rsidRDefault="004F5680" w:rsidP="004F5680">
      <w:pPr>
        <w:autoSpaceDE w:val="0"/>
        <w:autoSpaceDN w:val="0"/>
        <w:adjustRightInd w:val="0"/>
        <w:spacing w:after="0" w:line="240" w:lineRule="auto"/>
        <w:rPr>
          <w:rFonts w:ascii="Times New Roman" w:hAnsi="Times New Roman" w:cs="Times New Roman"/>
        </w:rPr>
      </w:pPr>
      <w:r w:rsidRPr="00EE0713">
        <w:rPr>
          <w:rFonts w:ascii="Times New Roman" w:hAnsi="Times New Roman" w:cs="Times New Roman"/>
          <w:b/>
          <w:bCs/>
        </w:rPr>
        <w:t xml:space="preserve">Tilmelding til eksamen </w:t>
      </w:r>
    </w:p>
    <w:p w14:paraId="093D1EB5" w14:textId="77777777" w:rsidR="004F5680" w:rsidRPr="00EE0713" w:rsidRDefault="004F5680" w:rsidP="004F5680">
      <w:pPr>
        <w:autoSpaceDE w:val="0"/>
        <w:autoSpaceDN w:val="0"/>
        <w:adjustRightInd w:val="0"/>
        <w:spacing w:after="0" w:line="240" w:lineRule="auto"/>
        <w:rPr>
          <w:rFonts w:ascii="Times New Roman" w:hAnsi="Times New Roman" w:cs="Times New Roman"/>
        </w:rPr>
      </w:pPr>
      <w:r w:rsidRPr="00EE0713">
        <w:rPr>
          <w:rFonts w:ascii="Times New Roman" w:hAnsi="Times New Roman" w:cs="Times New Roman"/>
        </w:rPr>
        <w:t>Den studerende er automatisk tilmeldt eksamen i det semester</w:t>
      </w:r>
      <w:r w:rsidR="00A27477" w:rsidRPr="00EE0713">
        <w:rPr>
          <w:rFonts w:ascii="Times New Roman" w:hAnsi="Times New Roman" w:cs="Times New Roman"/>
        </w:rPr>
        <w:t>,</w:t>
      </w:r>
      <w:r w:rsidRPr="00EE0713">
        <w:rPr>
          <w:rFonts w:ascii="Times New Roman" w:hAnsi="Times New Roman" w:cs="Times New Roman"/>
        </w:rPr>
        <w:t xml:space="preserve"> hvor undervisningen finder sted. </w:t>
      </w:r>
    </w:p>
    <w:p w14:paraId="08CFCDC4" w14:textId="77777777" w:rsidR="004F5680" w:rsidRPr="00EE0713" w:rsidRDefault="004F5680" w:rsidP="004F5680">
      <w:pPr>
        <w:autoSpaceDE w:val="0"/>
        <w:autoSpaceDN w:val="0"/>
        <w:adjustRightInd w:val="0"/>
        <w:spacing w:after="0" w:line="240" w:lineRule="auto"/>
        <w:rPr>
          <w:rFonts w:ascii="Times New Roman" w:hAnsi="Times New Roman" w:cs="Times New Roman"/>
        </w:rPr>
      </w:pPr>
    </w:p>
    <w:p w14:paraId="27157AAC" w14:textId="77777777" w:rsidR="004F5680" w:rsidRPr="00EE0713" w:rsidRDefault="004F5680" w:rsidP="004F5680">
      <w:pPr>
        <w:autoSpaceDE w:val="0"/>
        <w:autoSpaceDN w:val="0"/>
        <w:adjustRightInd w:val="0"/>
        <w:spacing w:after="0" w:line="240" w:lineRule="auto"/>
        <w:rPr>
          <w:rFonts w:ascii="Times New Roman" w:hAnsi="Times New Roman" w:cs="Times New Roman"/>
        </w:rPr>
      </w:pPr>
      <w:r w:rsidRPr="00EE0713">
        <w:rPr>
          <w:rFonts w:ascii="Times New Roman" w:hAnsi="Times New Roman" w:cs="Times New Roman"/>
        </w:rPr>
        <w:t xml:space="preserve">Afmelding fra eksamen skal være modtaget af Studieadministrationen senest ugedagen før prøven påbegyndes. Ved dokumenteret sygdom kan den studerende efter skriftlig ansøgning få dispensation for afmeldingsfristen. </w:t>
      </w:r>
    </w:p>
    <w:p w14:paraId="7E0FE13C" w14:textId="77777777" w:rsidR="004F5680" w:rsidRPr="00EE0713" w:rsidRDefault="004F5680" w:rsidP="004F5680">
      <w:pPr>
        <w:autoSpaceDE w:val="0"/>
        <w:autoSpaceDN w:val="0"/>
        <w:adjustRightInd w:val="0"/>
        <w:spacing w:after="0" w:line="240" w:lineRule="auto"/>
        <w:rPr>
          <w:rFonts w:ascii="Times New Roman" w:hAnsi="Times New Roman" w:cs="Times New Roman"/>
        </w:rPr>
      </w:pPr>
    </w:p>
    <w:p w14:paraId="4240C950" w14:textId="77777777" w:rsidR="004F5680" w:rsidRPr="00EE0713" w:rsidRDefault="004F5680" w:rsidP="004F5680">
      <w:pPr>
        <w:autoSpaceDE w:val="0"/>
        <w:autoSpaceDN w:val="0"/>
        <w:adjustRightInd w:val="0"/>
        <w:spacing w:after="0" w:line="240" w:lineRule="auto"/>
        <w:rPr>
          <w:rFonts w:ascii="Times New Roman" w:hAnsi="Times New Roman" w:cs="Times New Roman"/>
        </w:rPr>
      </w:pPr>
      <w:r w:rsidRPr="00EE0713">
        <w:rPr>
          <w:rFonts w:ascii="Times New Roman" w:hAnsi="Times New Roman" w:cs="Times New Roman"/>
        </w:rPr>
        <w:t xml:space="preserve">En studerende kan maksimalt indstille sig til eksamen 3 gange i et kursus. Institutionen / udbyder kan give dispensation til et fjerde eksamensforsøg, hvis dette er begrundet i relevante forhold. </w:t>
      </w:r>
    </w:p>
    <w:p w14:paraId="4A77C81F" w14:textId="77777777" w:rsidR="004F5680" w:rsidRPr="00EE0713" w:rsidRDefault="004F5680" w:rsidP="004F5680">
      <w:pPr>
        <w:autoSpaceDE w:val="0"/>
        <w:autoSpaceDN w:val="0"/>
        <w:adjustRightInd w:val="0"/>
        <w:spacing w:after="0" w:line="240" w:lineRule="auto"/>
        <w:rPr>
          <w:rFonts w:ascii="Times New Roman" w:hAnsi="Times New Roman" w:cs="Times New Roman"/>
          <w:b/>
          <w:bCs/>
        </w:rPr>
      </w:pPr>
    </w:p>
    <w:p w14:paraId="704520BB" w14:textId="77777777" w:rsidR="004F5680" w:rsidRPr="00EE0713" w:rsidRDefault="004F5680" w:rsidP="004F5680">
      <w:pPr>
        <w:autoSpaceDE w:val="0"/>
        <w:autoSpaceDN w:val="0"/>
        <w:adjustRightInd w:val="0"/>
        <w:spacing w:after="0" w:line="240" w:lineRule="auto"/>
        <w:rPr>
          <w:rFonts w:ascii="Times New Roman" w:hAnsi="Times New Roman" w:cs="Times New Roman"/>
        </w:rPr>
      </w:pPr>
      <w:r w:rsidRPr="00EE0713">
        <w:rPr>
          <w:rFonts w:ascii="Times New Roman" w:hAnsi="Times New Roman" w:cs="Times New Roman"/>
          <w:b/>
          <w:bCs/>
        </w:rPr>
        <w:t xml:space="preserve">Reeksamen </w:t>
      </w:r>
    </w:p>
    <w:p w14:paraId="27058D1D" w14:textId="77777777" w:rsidR="004F5680" w:rsidRPr="00EE0713" w:rsidRDefault="004F5680" w:rsidP="004F5680">
      <w:pPr>
        <w:autoSpaceDE w:val="0"/>
        <w:autoSpaceDN w:val="0"/>
        <w:adjustRightInd w:val="0"/>
        <w:spacing w:after="0" w:line="240" w:lineRule="auto"/>
        <w:rPr>
          <w:rFonts w:ascii="Times New Roman" w:hAnsi="Times New Roman" w:cs="Times New Roman"/>
        </w:rPr>
      </w:pPr>
      <w:r w:rsidRPr="00EE0713">
        <w:rPr>
          <w:rFonts w:ascii="Times New Roman" w:hAnsi="Times New Roman" w:cs="Times New Roman"/>
        </w:rPr>
        <w:t>Det maksimale eksamensomfang er til og med reeksamen i samme eksamenstermin eller i umiddelbar tilknytning hertil. Dette betyder</w:t>
      </w:r>
      <w:r w:rsidR="00A27477" w:rsidRPr="00EE0713">
        <w:rPr>
          <w:rFonts w:ascii="Times New Roman" w:hAnsi="Times New Roman" w:cs="Times New Roman"/>
        </w:rPr>
        <w:t>,</w:t>
      </w:r>
      <w:r w:rsidRPr="00EE0713">
        <w:rPr>
          <w:rFonts w:ascii="Times New Roman" w:hAnsi="Times New Roman" w:cs="Times New Roman"/>
        </w:rPr>
        <w:t xml:space="preserve"> at der for ikke-beståede p</w:t>
      </w:r>
      <w:r w:rsidR="00CF4F6F" w:rsidRPr="00EE0713">
        <w:rPr>
          <w:rFonts w:ascii="Times New Roman" w:hAnsi="Times New Roman" w:cs="Times New Roman"/>
        </w:rPr>
        <w:t xml:space="preserve">røver tilbydes reeksamen, </w:t>
      </w:r>
      <w:r w:rsidR="00552953" w:rsidRPr="00EE0713">
        <w:rPr>
          <w:rFonts w:ascii="Times New Roman" w:hAnsi="Times New Roman" w:cs="Times New Roman"/>
        </w:rPr>
        <w:t>dvs.</w:t>
      </w:r>
      <w:r w:rsidRPr="00EE0713">
        <w:rPr>
          <w:rFonts w:ascii="Times New Roman" w:hAnsi="Times New Roman" w:cs="Times New Roman"/>
        </w:rPr>
        <w:t xml:space="preserve"> andet eksamensforsøg, i samme eksamenstermin eller umiddelbart herefter. </w:t>
      </w:r>
    </w:p>
    <w:p w14:paraId="1B0349A9" w14:textId="77777777" w:rsidR="004F5680" w:rsidRPr="00EE0713" w:rsidRDefault="004F5680" w:rsidP="004F5680">
      <w:pPr>
        <w:autoSpaceDE w:val="0"/>
        <w:autoSpaceDN w:val="0"/>
        <w:adjustRightInd w:val="0"/>
        <w:spacing w:after="0" w:line="240" w:lineRule="auto"/>
        <w:rPr>
          <w:rFonts w:ascii="Times New Roman" w:hAnsi="Times New Roman" w:cs="Times New Roman"/>
        </w:rPr>
      </w:pPr>
      <w:r w:rsidRPr="00EE0713">
        <w:rPr>
          <w:rFonts w:ascii="Times New Roman" w:hAnsi="Times New Roman" w:cs="Times New Roman"/>
        </w:rPr>
        <w:t xml:space="preserve">Resulterer dette i en ikke-bestået prøve er tredje eksamensforsøg næste ordinære eksamenstermin. </w:t>
      </w:r>
    </w:p>
    <w:p w14:paraId="682D8DBE" w14:textId="77777777" w:rsidR="004F5680" w:rsidRPr="00EE0713" w:rsidRDefault="004F5680" w:rsidP="004F5680">
      <w:pPr>
        <w:autoSpaceDE w:val="0"/>
        <w:autoSpaceDN w:val="0"/>
        <w:adjustRightInd w:val="0"/>
        <w:spacing w:after="0" w:line="240" w:lineRule="auto"/>
        <w:rPr>
          <w:rFonts w:ascii="Times New Roman" w:hAnsi="Times New Roman" w:cs="Times New Roman"/>
          <w:b/>
          <w:bCs/>
        </w:rPr>
      </w:pPr>
    </w:p>
    <w:p w14:paraId="36A39874" w14:textId="77777777" w:rsidR="004F5680" w:rsidRPr="00EE0713" w:rsidRDefault="004F5680" w:rsidP="004F5680">
      <w:pPr>
        <w:autoSpaceDE w:val="0"/>
        <w:autoSpaceDN w:val="0"/>
        <w:adjustRightInd w:val="0"/>
        <w:spacing w:after="0" w:line="240" w:lineRule="auto"/>
        <w:rPr>
          <w:rFonts w:ascii="Times New Roman" w:hAnsi="Times New Roman" w:cs="Times New Roman"/>
        </w:rPr>
      </w:pPr>
      <w:r w:rsidRPr="00EE0713">
        <w:rPr>
          <w:rFonts w:ascii="Times New Roman" w:hAnsi="Times New Roman" w:cs="Times New Roman"/>
          <w:b/>
          <w:bCs/>
        </w:rPr>
        <w:t xml:space="preserve">Eksamensklager </w:t>
      </w:r>
    </w:p>
    <w:p w14:paraId="3D1C593B" w14:textId="77777777" w:rsidR="004F5680" w:rsidRPr="00EE0713" w:rsidRDefault="004F5680" w:rsidP="004F5680">
      <w:pPr>
        <w:autoSpaceDE w:val="0"/>
        <w:autoSpaceDN w:val="0"/>
        <w:adjustRightInd w:val="0"/>
        <w:spacing w:after="0" w:line="240" w:lineRule="auto"/>
        <w:rPr>
          <w:rFonts w:ascii="Times New Roman" w:hAnsi="Times New Roman" w:cs="Times New Roman"/>
        </w:rPr>
      </w:pPr>
      <w:r w:rsidRPr="00EE0713">
        <w:rPr>
          <w:rFonts w:ascii="Times New Roman" w:hAnsi="Times New Roman" w:cs="Times New Roman"/>
        </w:rPr>
        <w:t xml:space="preserve">En studerende har adgang til at klage over en eksamination og bedømmelse. </w:t>
      </w:r>
    </w:p>
    <w:p w14:paraId="03980407" w14:textId="77777777" w:rsidR="00FD1667" w:rsidRPr="00EE0713" w:rsidRDefault="004F5680" w:rsidP="004F5680">
      <w:pPr>
        <w:autoSpaceDE w:val="0"/>
        <w:autoSpaceDN w:val="0"/>
        <w:adjustRightInd w:val="0"/>
        <w:spacing w:after="0" w:line="240" w:lineRule="auto"/>
      </w:pPr>
      <w:r w:rsidRPr="00EE0713">
        <w:rPr>
          <w:rFonts w:ascii="Times New Roman" w:hAnsi="Times New Roman" w:cs="Times New Roman"/>
        </w:rPr>
        <w:t>Om de nærmere regler for at indgive klage, samt de for klageadgangen fastsatte tidsfrister, henvises til kapitel 1</w:t>
      </w:r>
      <w:r w:rsidR="007D2C2A" w:rsidRPr="00EE0713">
        <w:rPr>
          <w:rFonts w:ascii="Times New Roman" w:hAnsi="Times New Roman" w:cs="Times New Roman"/>
        </w:rPr>
        <w:t>1</w:t>
      </w:r>
      <w:r w:rsidRPr="00EE0713">
        <w:rPr>
          <w:rFonts w:ascii="Times New Roman" w:hAnsi="Times New Roman" w:cs="Times New Roman"/>
        </w:rPr>
        <w:t xml:space="preserve"> i</w:t>
      </w:r>
      <w:r w:rsidR="007D2C2A" w:rsidRPr="00EE0713">
        <w:rPr>
          <w:rFonts w:ascii="Times New Roman" w:hAnsi="Times New Roman" w:cs="Times New Roman"/>
        </w:rPr>
        <w:t xml:space="preserve"> Bekendtgørelse om eksamener og prøver ved professions- og erhvervsrettede videregående uddannelser BEK nr. </w:t>
      </w:r>
      <w:r w:rsidR="005260C9" w:rsidRPr="00EE0713">
        <w:rPr>
          <w:rFonts w:ascii="Times New Roman" w:hAnsi="Times New Roman" w:cs="Times New Roman"/>
        </w:rPr>
        <w:t>863 af 14/06/2022</w:t>
      </w:r>
      <w:r w:rsidR="00FD1667" w:rsidRPr="00EE0713">
        <w:rPr>
          <w:rFonts w:ascii="Times New Roman" w:hAnsi="Times New Roman" w:cs="Times New Roman"/>
        </w:rPr>
        <w:t xml:space="preserve"> (Eksamen</w:t>
      </w:r>
      <w:r w:rsidR="00760DCF" w:rsidRPr="00EE0713">
        <w:rPr>
          <w:rFonts w:ascii="Times New Roman" w:hAnsi="Times New Roman" w:cs="Times New Roman"/>
        </w:rPr>
        <w:t>sbekendtgørelsen).</w:t>
      </w:r>
    </w:p>
    <w:p w14:paraId="79DF40FA" w14:textId="77777777" w:rsidR="004F5680" w:rsidRPr="00EE0713" w:rsidRDefault="004F5680" w:rsidP="004F5680">
      <w:pPr>
        <w:autoSpaceDE w:val="0"/>
        <w:autoSpaceDN w:val="0"/>
        <w:adjustRightInd w:val="0"/>
        <w:spacing w:after="0" w:line="240" w:lineRule="auto"/>
        <w:rPr>
          <w:rFonts w:ascii="Times New Roman" w:hAnsi="Times New Roman" w:cs="Times New Roman"/>
          <w:b/>
          <w:bCs/>
        </w:rPr>
      </w:pPr>
    </w:p>
    <w:p w14:paraId="04CCBF1E" w14:textId="77777777" w:rsidR="0004207C" w:rsidRPr="00EE0713" w:rsidRDefault="0004207C" w:rsidP="004F5680">
      <w:pPr>
        <w:autoSpaceDE w:val="0"/>
        <w:autoSpaceDN w:val="0"/>
        <w:adjustRightInd w:val="0"/>
        <w:spacing w:after="0" w:line="240" w:lineRule="auto"/>
        <w:rPr>
          <w:rFonts w:ascii="Times New Roman" w:hAnsi="Times New Roman" w:cs="Times New Roman"/>
          <w:b/>
          <w:bCs/>
        </w:rPr>
      </w:pPr>
    </w:p>
    <w:p w14:paraId="3DCCA4F6" w14:textId="77777777" w:rsidR="004F5680" w:rsidRPr="00EE0713" w:rsidRDefault="004F5680" w:rsidP="004F5680">
      <w:pPr>
        <w:autoSpaceDE w:val="0"/>
        <w:autoSpaceDN w:val="0"/>
        <w:adjustRightInd w:val="0"/>
        <w:spacing w:after="0" w:line="240" w:lineRule="auto"/>
        <w:rPr>
          <w:rFonts w:ascii="Times New Roman" w:hAnsi="Times New Roman" w:cs="Times New Roman"/>
          <w:sz w:val="28"/>
          <w:szCs w:val="28"/>
        </w:rPr>
      </w:pPr>
      <w:r w:rsidRPr="00EE0713">
        <w:rPr>
          <w:rFonts w:ascii="Times New Roman" w:hAnsi="Times New Roman" w:cs="Times New Roman"/>
          <w:b/>
          <w:bCs/>
          <w:sz w:val="28"/>
          <w:szCs w:val="28"/>
        </w:rPr>
        <w:t xml:space="preserve">10. Merit </w:t>
      </w:r>
    </w:p>
    <w:p w14:paraId="6EE13AA5" w14:textId="77777777" w:rsidR="004F5680" w:rsidRPr="00EE0713" w:rsidRDefault="004F5680" w:rsidP="004F5680">
      <w:pPr>
        <w:autoSpaceDE w:val="0"/>
        <w:autoSpaceDN w:val="0"/>
        <w:adjustRightInd w:val="0"/>
        <w:spacing w:after="0" w:line="240" w:lineRule="auto"/>
        <w:rPr>
          <w:rFonts w:ascii="Times New Roman" w:hAnsi="Times New Roman" w:cs="Times New Roman"/>
        </w:rPr>
      </w:pPr>
      <w:r w:rsidRPr="00EE0713">
        <w:rPr>
          <w:rFonts w:ascii="Times New Roman" w:hAnsi="Times New Roman" w:cs="Times New Roman"/>
        </w:rPr>
        <w:t>Institutionen / udbyderen kan godkende</w:t>
      </w:r>
      <w:r w:rsidR="00A27477" w:rsidRPr="00EE0713">
        <w:rPr>
          <w:rFonts w:ascii="Times New Roman" w:hAnsi="Times New Roman" w:cs="Times New Roman"/>
        </w:rPr>
        <w:t>,</w:t>
      </w:r>
      <w:r w:rsidRPr="00EE0713">
        <w:rPr>
          <w:rFonts w:ascii="Times New Roman" w:hAnsi="Times New Roman" w:cs="Times New Roman"/>
        </w:rPr>
        <w:t xml:space="preserve"> at kurser gennemført i forbindelse med andre videregående uddannelser kan træde i stedet for kurser / moduler af samme omfang som beskrevet i denne studieordning. </w:t>
      </w:r>
    </w:p>
    <w:p w14:paraId="5193BE82" w14:textId="77777777" w:rsidR="004F5680" w:rsidRPr="00EE0713" w:rsidRDefault="004F5680" w:rsidP="004F5680">
      <w:pPr>
        <w:autoSpaceDE w:val="0"/>
        <w:autoSpaceDN w:val="0"/>
        <w:adjustRightInd w:val="0"/>
        <w:spacing w:after="0" w:line="240" w:lineRule="auto"/>
        <w:rPr>
          <w:rFonts w:ascii="Times New Roman" w:hAnsi="Times New Roman" w:cs="Times New Roman"/>
        </w:rPr>
      </w:pPr>
      <w:r w:rsidRPr="00EE0713">
        <w:rPr>
          <w:rFonts w:ascii="Times New Roman" w:hAnsi="Times New Roman" w:cs="Times New Roman"/>
        </w:rPr>
        <w:t xml:space="preserve">Merit vurderes individuelt, efter ansøgning, på baggrund af en faglig vurdering af ækvivalensen mellem uddannelseselementerne. </w:t>
      </w:r>
    </w:p>
    <w:p w14:paraId="2C0050BA" w14:textId="77777777" w:rsidR="005324EC" w:rsidRPr="00EE0713" w:rsidRDefault="005324EC" w:rsidP="004F5680">
      <w:pPr>
        <w:autoSpaceDE w:val="0"/>
        <w:autoSpaceDN w:val="0"/>
        <w:adjustRightInd w:val="0"/>
        <w:spacing w:after="0" w:line="240" w:lineRule="auto"/>
        <w:rPr>
          <w:rFonts w:ascii="Times New Roman" w:hAnsi="Times New Roman" w:cs="Times New Roman"/>
        </w:rPr>
      </w:pPr>
    </w:p>
    <w:p w14:paraId="2325BEB2" w14:textId="77777777" w:rsidR="004F5680" w:rsidRPr="00EE0713" w:rsidRDefault="004F5680" w:rsidP="004F5680">
      <w:pPr>
        <w:autoSpaceDE w:val="0"/>
        <w:autoSpaceDN w:val="0"/>
        <w:adjustRightInd w:val="0"/>
        <w:spacing w:after="0" w:line="240" w:lineRule="auto"/>
        <w:rPr>
          <w:rFonts w:ascii="Times New Roman" w:hAnsi="Times New Roman" w:cs="Times New Roman"/>
        </w:rPr>
      </w:pPr>
      <w:r w:rsidRPr="00EE0713">
        <w:rPr>
          <w:rFonts w:ascii="Times New Roman" w:hAnsi="Times New Roman" w:cs="Times New Roman"/>
        </w:rPr>
        <w:t xml:space="preserve">Afgangsprojektet kan ikke meritoverføres. </w:t>
      </w:r>
    </w:p>
    <w:p w14:paraId="7A11854F" w14:textId="77777777" w:rsidR="004F5680" w:rsidRPr="00EE0713" w:rsidRDefault="004F5680" w:rsidP="004F5680">
      <w:pPr>
        <w:autoSpaceDE w:val="0"/>
        <w:autoSpaceDN w:val="0"/>
        <w:adjustRightInd w:val="0"/>
        <w:spacing w:after="0" w:line="240" w:lineRule="auto"/>
        <w:rPr>
          <w:rFonts w:ascii="Times New Roman" w:hAnsi="Times New Roman" w:cs="Times New Roman"/>
          <w:b/>
          <w:bCs/>
        </w:rPr>
      </w:pPr>
    </w:p>
    <w:p w14:paraId="0D340EF4" w14:textId="77777777" w:rsidR="0004207C" w:rsidRPr="00EE0713" w:rsidRDefault="0004207C" w:rsidP="004F5680">
      <w:pPr>
        <w:autoSpaceDE w:val="0"/>
        <w:autoSpaceDN w:val="0"/>
        <w:adjustRightInd w:val="0"/>
        <w:spacing w:after="0" w:line="240" w:lineRule="auto"/>
        <w:rPr>
          <w:rFonts w:ascii="Times New Roman" w:hAnsi="Times New Roman" w:cs="Times New Roman"/>
          <w:b/>
          <w:bCs/>
        </w:rPr>
      </w:pPr>
    </w:p>
    <w:p w14:paraId="212E65CF" w14:textId="77777777" w:rsidR="004F5680" w:rsidRPr="00EE0713" w:rsidRDefault="004F5680" w:rsidP="004F5680">
      <w:pPr>
        <w:autoSpaceDE w:val="0"/>
        <w:autoSpaceDN w:val="0"/>
        <w:adjustRightInd w:val="0"/>
        <w:spacing w:after="0" w:line="240" w:lineRule="auto"/>
        <w:rPr>
          <w:rFonts w:ascii="Times New Roman" w:hAnsi="Times New Roman" w:cs="Times New Roman"/>
          <w:sz w:val="28"/>
          <w:szCs w:val="28"/>
        </w:rPr>
      </w:pPr>
      <w:r w:rsidRPr="00EE0713">
        <w:rPr>
          <w:rFonts w:ascii="Times New Roman" w:hAnsi="Times New Roman" w:cs="Times New Roman"/>
          <w:b/>
          <w:bCs/>
          <w:sz w:val="28"/>
          <w:szCs w:val="28"/>
        </w:rPr>
        <w:t xml:space="preserve">11. Censorkorps </w:t>
      </w:r>
    </w:p>
    <w:p w14:paraId="0C046E66" w14:textId="06C042C2" w:rsidR="003D002F" w:rsidRPr="00EE0713" w:rsidRDefault="004F5680" w:rsidP="004F5680">
      <w:pPr>
        <w:autoSpaceDE w:val="0"/>
        <w:autoSpaceDN w:val="0"/>
        <w:adjustRightInd w:val="0"/>
        <w:spacing w:after="0" w:line="240" w:lineRule="auto"/>
        <w:rPr>
          <w:rStyle w:val="Kommentarhenvisning"/>
        </w:rPr>
      </w:pPr>
      <w:r w:rsidRPr="00EE0713">
        <w:rPr>
          <w:rFonts w:ascii="Times New Roman" w:hAnsi="Times New Roman" w:cs="Times New Roman"/>
        </w:rPr>
        <w:t xml:space="preserve">Teknologisk Diplomuddannelse i </w:t>
      </w:r>
      <w:r w:rsidR="00B22375" w:rsidRPr="00EE0713">
        <w:rPr>
          <w:rFonts w:ascii="Times New Roman" w:hAnsi="Times New Roman" w:cs="Times New Roman"/>
        </w:rPr>
        <w:t>ESG-styring og -rapportering</w:t>
      </w:r>
      <w:r w:rsidRPr="00EE0713">
        <w:rPr>
          <w:rFonts w:ascii="Times New Roman" w:hAnsi="Times New Roman" w:cs="Times New Roman"/>
        </w:rPr>
        <w:t xml:space="preserve"> benytter det af Undervisningsministeriet godkendte censorkorps inden for fagområdet IT &amp; teknik.</w:t>
      </w:r>
    </w:p>
    <w:p w14:paraId="210BFB60" w14:textId="77777777" w:rsidR="004F5680" w:rsidRPr="00EE0713" w:rsidRDefault="003D002F" w:rsidP="004F5680">
      <w:pPr>
        <w:autoSpaceDE w:val="0"/>
        <w:autoSpaceDN w:val="0"/>
        <w:adjustRightInd w:val="0"/>
        <w:spacing w:after="0" w:line="240" w:lineRule="auto"/>
        <w:rPr>
          <w:rFonts w:ascii="Times New Roman" w:hAnsi="Times New Roman" w:cs="Times New Roman"/>
          <w:b/>
          <w:bCs/>
        </w:rPr>
      </w:pPr>
      <w:r w:rsidRPr="00EE0713">
        <w:rPr>
          <w:rFonts w:ascii="Times New Roman" w:hAnsi="Times New Roman" w:cs="Times New Roman"/>
          <w:b/>
          <w:bCs/>
        </w:rPr>
        <w:t xml:space="preserve"> </w:t>
      </w:r>
    </w:p>
    <w:p w14:paraId="63B74DD1" w14:textId="77777777" w:rsidR="0004207C" w:rsidRPr="00EE0713" w:rsidRDefault="0004207C" w:rsidP="004F5680">
      <w:pPr>
        <w:autoSpaceDE w:val="0"/>
        <w:autoSpaceDN w:val="0"/>
        <w:adjustRightInd w:val="0"/>
        <w:spacing w:after="0" w:line="240" w:lineRule="auto"/>
        <w:rPr>
          <w:rFonts w:ascii="Times New Roman" w:hAnsi="Times New Roman" w:cs="Times New Roman"/>
          <w:b/>
          <w:bCs/>
        </w:rPr>
      </w:pPr>
    </w:p>
    <w:p w14:paraId="0A3130C2" w14:textId="77777777" w:rsidR="004F5680" w:rsidRPr="00EE0713" w:rsidRDefault="004F5680" w:rsidP="004F5680">
      <w:pPr>
        <w:autoSpaceDE w:val="0"/>
        <w:autoSpaceDN w:val="0"/>
        <w:adjustRightInd w:val="0"/>
        <w:spacing w:after="0" w:line="240" w:lineRule="auto"/>
        <w:rPr>
          <w:rFonts w:ascii="Times New Roman" w:hAnsi="Times New Roman" w:cs="Times New Roman"/>
          <w:sz w:val="28"/>
          <w:szCs w:val="28"/>
        </w:rPr>
      </w:pPr>
      <w:r w:rsidRPr="00EE0713">
        <w:rPr>
          <w:rFonts w:ascii="Times New Roman" w:hAnsi="Times New Roman" w:cs="Times New Roman"/>
          <w:b/>
          <w:bCs/>
          <w:sz w:val="28"/>
          <w:szCs w:val="28"/>
        </w:rPr>
        <w:lastRenderedPageBreak/>
        <w:t xml:space="preserve">12. Studievejledning </w:t>
      </w:r>
    </w:p>
    <w:p w14:paraId="1C28302F" w14:textId="77777777" w:rsidR="004F5680" w:rsidRPr="00EE0713" w:rsidRDefault="00A27477" w:rsidP="004F5680">
      <w:pPr>
        <w:autoSpaceDE w:val="0"/>
        <w:autoSpaceDN w:val="0"/>
        <w:adjustRightInd w:val="0"/>
        <w:spacing w:after="0" w:line="240" w:lineRule="auto"/>
        <w:rPr>
          <w:rFonts w:ascii="Times New Roman" w:hAnsi="Times New Roman" w:cs="Times New Roman"/>
        </w:rPr>
      </w:pPr>
      <w:r w:rsidRPr="00EE0713">
        <w:rPr>
          <w:rFonts w:ascii="Times New Roman" w:hAnsi="Times New Roman" w:cs="Times New Roman"/>
        </w:rPr>
        <w:t>Ud</w:t>
      </w:r>
      <w:r w:rsidR="004F5680" w:rsidRPr="00EE0713">
        <w:rPr>
          <w:rFonts w:ascii="Times New Roman" w:hAnsi="Times New Roman" w:cs="Times New Roman"/>
        </w:rPr>
        <w:t xml:space="preserve">over nærværende studieordning og bekendtgørelsen for diplomuddannelser henvises til regelsamling for institution / udbyder. </w:t>
      </w:r>
    </w:p>
    <w:p w14:paraId="4CCD4D45" w14:textId="77777777" w:rsidR="005324EC" w:rsidRPr="00EE0713" w:rsidRDefault="005324EC" w:rsidP="004F5680">
      <w:pPr>
        <w:autoSpaceDE w:val="0"/>
        <w:autoSpaceDN w:val="0"/>
        <w:adjustRightInd w:val="0"/>
        <w:spacing w:after="0" w:line="240" w:lineRule="auto"/>
        <w:rPr>
          <w:rFonts w:ascii="Times New Roman" w:hAnsi="Times New Roman" w:cs="Times New Roman"/>
        </w:rPr>
      </w:pPr>
    </w:p>
    <w:p w14:paraId="7B1A33DE" w14:textId="77777777" w:rsidR="00307972" w:rsidRPr="00EE0713" w:rsidRDefault="004F5680" w:rsidP="00307972">
      <w:pPr>
        <w:autoSpaceDE w:val="0"/>
        <w:autoSpaceDN w:val="0"/>
        <w:adjustRightInd w:val="0"/>
        <w:spacing w:after="0" w:line="240" w:lineRule="auto"/>
        <w:rPr>
          <w:rFonts w:ascii="Times New Roman" w:hAnsi="Times New Roman" w:cs="Times New Roman"/>
        </w:rPr>
      </w:pPr>
      <w:r w:rsidRPr="00EE0713">
        <w:rPr>
          <w:rFonts w:ascii="Times New Roman" w:hAnsi="Times New Roman" w:cs="Times New Roman"/>
        </w:rPr>
        <w:t>Institutionen / udbyderen kan, når der foreligger særlige forhold, dispensere fra de bestemmelser i nærværende studieordning</w:t>
      </w:r>
      <w:r w:rsidR="00A27477" w:rsidRPr="00EE0713">
        <w:rPr>
          <w:rFonts w:ascii="Times New Roman" w:hAnsi="Times New Roman" w:cs="Times New Roman"/>
        </w:rPr>
        <w:t>,</w:t>
      </w:r>
      <w:r w:rsidRPr="00EE0713">
        <w:rPr>
          <w:rFonts w:ascii="Times New Roman" w:hAnsi="Times New Roman" w:cs="Times New Roman"/>
        </w:rPr>
        <w:t xml:space="preserve"> der ikke er bundet i bekendtgørelsen, men alene fastsat af institutionen / udbyderen</w:t>
      </w:r>
      <w:r w:rsidR="00A27477" w:rsidRPr="00EE0713">
        <w:rPr>
          <w:rFonts w:ascii="Times New Roman" w:hAnsi="Times New Roman" w:cs="Times New Roman"/>
        </w:rPr>
        <w:t>.</w:t>
      </w:r>
      <w:r w:rsidRPr="00EE0713">
        <w:rPr>
          <w:rFonts w:ascii="Times New Roman" w:hAnsi="Times New Roman" w:cs="Times New Roman"/>
        </w:rPr>
        <w:t xml:space="preserve"> </w:t>
      </w:r>
    </w:p>
    <w:p w14:paraId="3744C9C1" w14:textId="77777777" w:rsidR="00307972" w:rsidRPr="00EE0713" w:rsidRDefault="00307972" w:rsidP="00307972">
      <w:pPr>
        <w:autoSpaceDE w:val="0"/>
        <w:autoSpaceDN w:val="0"/>
        <w:adjustRightInd w:val="0"/>
        <w:spacing w:after="0" w:line="240" w:lineRule="auto"/>
        <w:rPr>
          <w:rFonts w:ascii="Times New Roman" w:hAnsi="Times New Roman" w:cs="Times New Roman"/>
        </w:rPr>
      </w:pPr>
    </w:p>
    <w:p w14:paraId="64FCBF90" w14:textId="77777777" w:rsidR="004F5680" w:rsidRPr="00EE0713" w:rsidRDefault="004F5680" w:rsidP="00307972">
      <w:pPr>
        <w:autoSpaceDE w:val="0"/>
        <w:autoSpaceDN w:val="0"/>
        <w:adjustRightInd w:val="0"/>
        <w:spacing w:after="0" w:line="240" w:lineRule="auto"/>
        <w:rPr>
          <w:rFonts w:ascii="Times New Roman" w:hAnsi="Times New Roman" w:cs="Times New Roman"/>
          <w:sz w:val="28"/>
          <w:szCs w:val="28"/>
        </w:rPr>
      </w:pPr>
      <w:r w:rsidRPr="00EE0713">
        <w:rPr>
          <w:rFonts w:ascii="Times New Roman" w:hAnsi="Times New Roman" w:cs="Times New Roman"/>
          <w:b/>
          <w:bCs/>
          <w:sz w:val="28"/>
          <w:szCs w:val="28"/>
        </w:rPr>
        <w:t xml:space="preserve">13. Klager og dispensation </w:t>
      </w:r>
    </w:p>
    <w:p w14:paraId="4F4DD7F8" w14:textId="77777777" w:rsidR="005324EC" w:rsidRPr="00EE0713" w:rsidRDefault="004F5680" w:rsidP="004F5680">
      <w:pPr>
        <w:autoSpaceDE w:val="0"/>
        <w:autoSpaceDN w:val="0"/>
        <w:adjustRightInd w:val="0"/>
        <w:spacing w:after="0" w:line="240" w:lineRule="auto"/>
        <w:rPr>
          <w:rFonts w:ascii="Times New Roman" w:hAnsi="Times New Roman" w:cs="Times New Roman"/>
        </w:rPr>
      </w:pPr>
      <w:r w:rsidRPr="00EE0713">
        <w:rPr>
          <w:rFonts w:ascii="Times New Roman" w:hAnsi="Times New Roman" w:cs="Times New Roman"/>
        </w:rPr>
        <w:t xml:space="preserve">Klager over afgørelser truffet af institutionen / udbyderen i henhold til denne studieordning, indgives til institutionen. </w:t>
      </w:r>
    </w:p>
    <w:p w14:paraId="78632B11" w14:textId="77777777" w:rsidR="004F5680" w:rsidRPr="00EE0713" w:rsidRDefault="004F5680" w:rsidP="004F5680">
      <w:pPr>
        <w:autoSpaceDE w:val="0"/>
        <w:autoSpaceDN w:val="0"/>
        <w:adjustRightInd w:val="0"/>
        <w:spacing w:after="0" w:line="240" w:lineRule="auto"/>
        <w:rPr>
          <w:rFonts w:ascii="Times New Roman" w:hAnsi="Times New Roman" w:cs="Times New Roman"/>
        </w:rPr>
      </w:pPr>
      <w:r w:rsidRPr="00EE0713">
        <w:rPr>
          <w:rFonts w:ascii="Times New Roman" w:hAnsi="Times New Roman" w:cs="Times New Roman"/>
        </w:rPr>
        <w:t xml:space="preserve">Klager over prøver behandles efter reglerne i </w:t>
      </w:r>
      <w:r w:rsidR="005260C9" w:rsidRPr="00EE0713">
        <w:rPr>
          <w:rFonts w:ascii="Times New Roman" w:hAnsi="Times New Roman" w:cs="Times New Roman"/>
        </w:rPr>
        <w:t>Bekendtgørelse om eksamener og prøver ved professions- og erhvervsrettede videregående uddannelser</w:t>
      </w:r>
      <w:r w:rsidRPr="00EE0713">
        <w:rPr>
          <w:rFonts w:ascii="Times New Roman" w:hAnsi="Times New Roman" w:cs="Times New Roman"/>
        </w:rPr>
        <w:t xml:space="preserve">. </w:t>
      </w:r>
    </w:p>
    <w:p w14:paraId="0F78338C" w14:textId="77777777" w:rsidR="005324EC" w:rsidRPr="00EE0713" w:rsidRDefault="005324EC" w:rsidP="004F5680">
      <w:pPr>
        <w:autoSpaceDE w:val="0"/>
        <w:autoSpaceDN w:val="0"/>
        <w:adjustRightInd w:val="0"/>
        <w:spacing w:after="0" w:line="240" w:lineRule="auto"/>
        <w:rPr>
          <w:rFonts w:ascii="Times New Roman" w:hAnsi="Times New Roman" w:cs="Times New Roman"/>
        </w:rPr>
      </w:pPr>
    </w:p>
    <w:p w14:paraId="115E4BD1" w14:textId="77777777" w:rsidR="004F5680" w:rsidRPr="00EE0713" w:rsidRDefault="004F5680" w:rsidP="004F5680">
      <w:pPr>
        <w:autoSpaceDE w:val="0"/>
        <w:autoSpaceDN w:val="0"/>
        <w:adjustRightInd w:val="0"/>
        <w:spacing w:after="0" w:line="240" w:lineRule="auto"/>
        <w:rPr>
          <w:rFonts w:ascii="Times New Roman" w:hAnsi="Times New Roman" w:cs="Times New Roman"/>
        </w:rPr>
      </w:pPr>
      <w:r w:rsidRPr="00EE0713">
        <w:rPr>
          <w:rFonts w:ascii="Times New Roman" w:hAnsi="Times New Roman" w:cs="Times New Roman"/>
        </w:rPr>
        <w:t xml:space="preserve">Klager over øvrige forhold behandles efter reglerne i bekendtgørelse om diplomuddannelser. </w:t>
      </w:r>
    </w:p>
    <w:p w14:paraId="698F4F1D" w14:textId="77777777" w:rsidR="004F5680" w:rsidRPr="00EE0713" w:rsidRDefault="004F5680" w:rsidP="004F5680">
      <w:pPr>
        <w:autoSpaceDE w:val="0"/>
        <w:autoSpaceDN w:val="0"/>
        <w:adjustRightInd w:val="0"/>
        <w:spacing w:after="0" w:line="240" w:lineRule="auto"/>
        <w:rPr>
          <w:rFonts w:ascii="Times New Roman" w:hAnsi="Times New Roman" w:cs="Times New Roman"/>
        </w:rPr>
      </w:pPr>
      <w:r w:rsidRPr="00EE0713">
        <w:rPr>
          <w:rFonts w:ascii="Times New Roman" w:hAnsi="Times New Roman" w:cs="Times New Roman"/>
        </w:rPr>
        <w:t>Alle klager indgives til institutionen senest 14 dage fra den dag</w:t>
      </w:r>
      <w:r w:rsidR="00A27477" w:rsidRPr="00EE0713">
        <w:rPr>
          <w:rFonts w:ascii="Times New Roman" w:hAnsi="Times New Roman" w:cs="Times New Roman"/>
        </w:rPr>
        <w:t>,</w:t>
      </w:r>
      <w:r w:rsidRPr="00EE0713">
        <w:rPr>
          <w:rFonts w:ascii="Times New Roman" w:hAnsi="Times New Roman" w:cs="Times New Roman"/>
        </w:rPr>
        <w:t xml:space="preserve"> afgørelsen er meddelt den studerende. </w:t>
      </w:r>
    </w:p>
    <w:p w14:paraId="39DB0299" w14:textId="77777777" w:rsidR="004F5680" w:rsidRPr="00EE0713" w:rsidRDefault="004F5680" w:rsidP="004F5680">
      <w:pPr>
        <w:autoSpaceDE w:val="0"/>
        <w:autoSpaceDN w:val="0"/>
        <w:adjustRightInd w:val="0"/>
        <w:spacing w:after="0" w:line="240" w:lineRule="auto"/>
        <w:rPr>
          <w:rFonts w:ascii="Times New Roman" w:hAnsi="Times New Roman" w:cs="Times New Roman"/>
        </w:rPr>
      </w:pPr>
      <w:r w:rsidRPr="00EE0713">
        <w:rPr>
          <w:rFonts w:ascii="Times New Roman" w:hAnsi="Times New Roman" w:cs="Times New Roman"/>
        </w:rPr>
        <w:t xml:space="preserve">Afgørelsen af klager kan, hvis de vedrører retslige spørgsmål, indbringes for Undervisningsministeriet. </w:t>
      </w:r>
    </w:p>
    <w:p w14:paraId="21FF731D" w14:textId="77777777" w:rsidR="004F5680" w:rsidRPr="00EE0713" w:rsidRDefault="004F5680" w:rsidP="004F5680">
      <w:pPr>
        <w:autoSpaceDE w:val="0"/>
        <w:autoSpaceDN w:val="0"/>
        <w:adjustRightInd w:val="0"/>
        <w:spacing w:after="0" w:line="240" w:lineRule="auto"/>
        <w:rPr>
          <w:rFonts w:ascii="Times New Roman" w:hAnsi="Times New Roman" w:cs="Times New Roman"/>
          <w:b/>
          <w:bCs/>
          <w:sz w:val="28"/>
          <w:szCs w:val="28"/>
        </w:rPr>
      </w:pPr>
    </w:p>
    <w:p w14:paraId="5FEFD69B" w14:textId="77777777" w:rsidR="0004207C" w:rsidRPr="00EE0713" w:rsidRDefault="0004207C" w:rsidP="004F5680">
      <w:pPr>
        <w:autoSpaceDE w:val="0"/>
        <w:autoSpaceDN w:val="0"/>
        <w:adjustRightInd w:val="0"/>
        <w:spacing w:after="0" w:line="240" w:lineRule="auto"/>
        <w:rPr>
          <w:rFonts w:ascii="Times New Roman" w:hAnsi="Times New Roman" w:cs="Times New Roman"/>
          <w:b/>
          <w:bCs/>
          <w:sz w:val="28"/>
          <w:szCs w:val="28"/>
        </w:rPr>
      </w:pPr>
    </w:p>
    <w:p w14:paraId="0F08E58F" w14:textId="77777777" w:rsidR="004F5680" w:rsidRPr="00EE0713" w:rsidRDefault="004F5680" w:rsidP="004F5680">
      <w:pPr>
        <w:autoSpaceDE w:val="0"/>
        <w:autoSpaceDN w:val="0"/>
        <w:adjustRightInd w:val="0"/>
        <w:spacing w:after="0" w:line="240" w:lineRule="auto"/>
        <w:rPr>
          <w:rFonts w:ascii="Times New Roman" w:hAnsi="Times New Roman" w:cs="Times New Roman"/>
          <w:sz w:val="28"/>
          <w:szCs w:val="28"/>
        </w:rPr>
      </w:pPr>
      <w:r w:rsidRPr="00EE0713">
        <w:rPr>
          <w:rFonts w:ascii="Times New Roman" w:hAnsi="Times New Roman" w:cs="Times New Roman"/>
          <w:b/>
          <w:bCs/>
          <w:sz w:val="28"/>
          <w:szCs w:val="28"/>
        </w:rPr>
        <w:t xml:space="preserve">14. Overgangsordninger </w:t>
      </w:r>
    </w:p>
    <w:p w14:paraId="44D9135E" w14:textId="5B8459F1" w:rsidR="00A23424" w:rsidRPr="00EE0713" w:rsidRDefault="007602FD" w:rsidP="004F5680">
      <w:pPr>
        <w:autoSpaceDE w:val="0"/>
        <w:autoSpaceDN w:val="0"/>
        <w:adjustRightInd w:val="0"/>
        <w:spacing w:after="0" w:line="240" w:lineRule="auto"/>
        <w:rPr>
          <w:rFonts w:ascii="Times New Roman" w:hAnsi="Times New Roman" w:cs="Times New Roman"/>
        </w:rPr>
      </w:pPr>
      <w:r w:rsidRPr="00EE0713">
        <w:rPr>
          <w:rFonts w:ascii="Times New Roman" w:hAnsi="Times New Roman" w:cs="Times New Roman"/>
        </w:rPr>
        <w:t>Uddannelsen udbydes for første gang fra sommer 2025.</w:t>
      </w:r>
    </w:p>
    <w:p w14:paraId="4CD326CD" w14:textId="77777777" w:rsidR="007602FD" w:rsidRPr="00EE0713" w:rsidRDefault="007602FD" w:rsidP="004F5680">
      <w:pPr>
        <w:autoSpaceDE w:val="0"/>
        <w:autoSpaceDN w:val="0"/>
        <w:adjustRightInd w:val="0"/>
        <w:spacing w:after="0" w:line="240" w:lineRule="auto"/>
        <w:rPr>
          <w:rFonts w:ascii="Times New Roman" w:hAnsi="Times New Roman" w:cs="Times New Roman"/>
          <w:b/>
          <w:bCs/>
          <w:sz w:val="28"/>
          <w:szCs w:val="28"/>
        </w:rPr>
      </w:pPr>
    </w:p>
    <w:p w14:paraId="4A2AD5F6" w14:textId="77777777" w:rsidR="004F5680" w:rsidRPr="00EE0713" w:rsidRDefault="004F5680" w:rsidP="004F5680">
      <w:pPr>
        <w:autoSpaceDE w:val="0"/>
        <w:autoSpaceDN w:val="0"/>
        <w:adjustRightInd w:val="0"/>
        <w:spacing w:after="0" w:line="240" w:lineRule="auto"/>
        <w:rPr>
          <w:rFonts w:ascii="Times New Roman" w:hAnsi="Times New Roman" w:cs="Times New Roman"/>
          <w:sz w:val="28"/>
          <w:szCs w:val="28"/>
        </w:rPr>
      </w:pPr>
      <w:r w:rsidRPr="00EE0713">
        <w:rPr>
          <w:rFonts w:ascii="Times New Roman" w:hAnsi="Times New Roman" w:cs="Times New Roman"/>
          <w:b/>
          <w:bCs/>
          <w:sz w:val="28"/>
          <w:szCs w:val="28"/>
        </w:rPr>
        <w:t xml:space="preserve">15. Retsgrundlag </w:t>
      </w:r>
    </w:p>
    <w:p w14:paraId="685F179B" w14:textId="77777777" w:rsidR="004F5680" w:rsidRPr="00EE0713" w:rsidRDefault="004F5680" w:rsidP="004F5680">
      <w:pPr>
        <w:autoSpaceDE w:val="0"/>
        <w:autoSpaceDN w:val="0"/>
        <w:adjustRightInd w:val="0"/>
        <w:spacing w:after="0" w:line="240" w:lineRule="auto"/>
        <w:rPr>
          <w:rFonts w:ascii="Times New Roman" w:hAnsi="Times New Roman" w:cs="Times New Roman"/>
        </w:rPr>
      </w:pPr>
      <w:r w:rsidRPr="00EE0713">
        <w:rPr>
          <w:rFonts w:ascii="Times New Roman" w:hAnsi="Times New Roman" w:cs="Times New Roman"/>
        </w:rPr>
        <w:t xml:space="preserve">Studieordningens retsgrundlag udgøres af: </w:t>
      </w:r>
    </w:p>
    <w:p w14:paraId="23197BF6" w14:textId="77777777" w:rsidR="004F5680" w:rsidRPr="00EE0713" w:rsidRDefault="004F5680" w:rsidP="004F5680">
      <w:pPr>
        <w:autoSpaceDE w:val="0"/>
        <w:autoSpaceDN w:val="0"/>
        <w:adjustRightInd w:val="0"/>
        <w:spacing w:after="19" w:line="240" w:lineRule="auto"/>
        <w:rPr>
          <w:rFonts w:ascii="Times New Roman" w:hAnsi="Times New Roman" w:cs="Times New Roman"/>
        </w:rPr>
      </w:pPr>
    </w:p>
    <w:p w14:paraId="23B5605D" w14:textId="77777777" w:rsidR="004F5680" w:rsidRPr="00EE0713" w:rsidRDefault="004F5680" w:rsidP="004F5680">
      <w:pPr>
        <w:autoSpaceDE w:val="0"/>
        <w:autoSpaceDN w:val="0"/>
        <w:adjustRightInd w:val="0"/>
        <w:spacing w:after="19" w:line="240" w:lineRule="auto"/>
        <w:rPr>
          <w:rFonts w:ascii="Times New Roman" w:hAnsi="Times New Roman" w:cs="Times New Roman"/>
        </w:rPr>
      </w:pPr>
      <w:r w:rsidRPr="00EE0713">
        <w:rPr>
          <w:rFonts w:ascii="Times New Roman" w:hAnsi="Times New Roman" w:cs="Times New Roman"/>
        </w:rPr>
        <w:t xml:space="preserve">1) Bekendtgørelse om diplomuddannelser </w:t>
      </w:r>
    </w:p>
    <w:p w14:paraId="003E9B04" w14:textId="77777777" w:rsidR="004F5680" w:rsidRPr="00EE0713" w:rsidRDefault="004F5680" w:rsidP="004F5680">
      <w:pPr>
        <w:autoSpaceDE w:val="0"/>
        <w:autoSpaceDN w:val="0"/>
        <w:adjustRightInd w:val="0"/>
        <w:spacing w:after="19" w:line="240" w:lineRule="auto"/>
        <w:rPr>
          <w:rFonts w:ascii="Times New Roman" w:hAnsi="Times New Roman" w:cs="Times New Roman"/>
        </w:rPr>
      </w:pPr>
      <w:r w:rsidRPr="00EE0713">
        <w:rPr>
          <w:rFonts w:ascii="Times New Roman" w:hAnsi="Times New Roman" w:cs="Times New Roman"/>
        </w:rPr>
        <w:t>2) Bekendtgørelse af lov om</w:t>
      </w:r>
      <w:r w:rsidR="005C50EA" w:rsidRPr="00EE0713">
        <w:rPr>
          <w:rFonts w:ascii="Times New Roman" w:hAnsi="Times New Roman" w:cs="Times New Roman"/>
        </w:rPr>
        <w:t xml:space="preserve"> </w:t>
      </w:r>
      <w:r w:rsidRPr="00EE0713">
        <w:rPr>
          <w:rFonts w:ascii="Times New Roman" w:hAnsi="Times New Roman" w:cs="Times New Roman"/>
        </w:rPr>
        <w:t xml:space="preserve">videregående uddannelse (videreuddannelsessystemet) for voksne </w:t>
      </w:r>
    </w:p>
    <w:p w14:paraId="7CCDAA03" w14:textId="77777777" w:rsidR="004F5680" w:rsidRPr="00EE0713" w:rsidRDefault="004F5680" w:rsidP="004F5680">
      <w:pPr>
        <w:autoSpaceDE w:val="0"/>
        <w:autoSpaceDN w:val="0"/>
        <w:adjustRightInd w:val="0"/>
        <w:spacing w:after="19" w:line="240" w:lineRule="auto"/>
        <w:rPr>
          <w:rFonts w:ascii="Times New Roman" w:hAnsi="Times New Roman" w:cs="Times New Roman"/>
        </w:rPr>
      </w:pPr>
      <w:r w:rsidRPr="00EE0713">
        <w:rPr>
          <w:rFonts w:ascii="Times New Roman" w:hAnsi="Times New Roman" w:cs="Times New Roman"/>
        </w:rPr>
        <w:t xml:space="preserve">3) Bekendtgørelse af lov om åben uddannelse (erhvervsrettet voksenuddannelse) m.v. </w:t>
      </w:r>
    </w:p>
    <w:p w14:paraId="790032D1" w14:textId="77777777" w:rsidR="004F5680" w:rsidRPr="00EE0713" w:rsidRDefault="004F5680" w:rsidP="004F5680">
      <w:pPr>
        <w:autoSpaceDE w:val="0"/>
        <w:autoSpaceDN w:val="0"/>
        <w:adjustRightInd w:val="0"/>
        <w:spacing w:after="19" w:line="240" w:lineRule="auto"/>
        <w:rPr>
          <w:rFonts w:ascii="Times New Roman" w:hAnsi="Times New Roman" w:cs="Times New Roman"/>
        </w:rPr>
      </w:pPr>
      <w:r w:rsidRPr="00EE0713">
        <w:rPr>
          <w:rFonts w:ascii="Times New Roman" w:hAnsi="Times New Roman" w:cs="Times New Roman"/>
        </w:rPr>
        <w:t xml:space="preserve">4) </w:t>
      </w:r>
      <w:r w:rsidR="005C50EA" w:rsidRPr="00EE0713">
        <w:rPr>
          <w:rFonts w:ascii="Times New Roman" w:hAnsi="Times New Roman" w:cs="Times New Roman"/>
        </w:rPr>
        <w:t xml:space="preserve">Bekendtgørelse om eksamener og prøver ved professions- og erhvervsrettede videregående uddannelser </w:t>
      </w:r>
    </w:p>
    <w:p w14:paraId="17AA8293" w14:textId="77777777" w:rsidR="004F5680" w:rsidRPr="00EE0713" w:rsidRDefault="004F5680" w:rsidP="004F5680">
      <w:pPr>
        <w:autoSpaceDE w:val="0"/>
        <w:autoSpaceDN w:val="0"/>
        <w:adjustRightInd w:val="0"/>
        <w:spacing w:after="19" w:line="240" w:lineRule="auto"/>
        <w:rPr>
          <w:rFonts w:ascii="Times New Roman" w:hAnsi="Times New Roman" w:cs="Times New Roman"/>
        </w:rPr>
      </w:pPr>
      <w:r w:rsidRPr="00EE0713">
        <w:rPr>
          <w:rFonts w:ascii="Times New Roman" w:hAnsi="Times New Roman" w:cs="Times New Roman"/>
        </w:rPr>
        <w:t xml:space="preserve">5) </w:t>
      </w:r>
      <w:r w:rsidR="005C50EA" w:rsidRPr="00EE0713">
        <w:rPr>
          <w:rFonts w:ascii="Times New Roman" w:hAnsi="Times New Roman" w:cs="Times New Roman"/>
        </w:rPr>
        <w:t>Bekendtgørelse om karakterskala ved uddannelser på Uddannelses- og Forskningsministeriets område</w:t>
      </w:r>
      <w:r w:rsidRPr="00EE0713">
        <w:rPr>
          <w:rFonts w:ascii="Times New Roman" w:hAnsi="Times New Roman" w:cs="Times New Roman"/>
        </w:rPr>
        <w:t xml:space="preserve"> </w:t>
      </w:r>
    </w:p>
    <w:p w14:paraId="0360049E" w14:textId="77777777" w:rsidR="004F5680" w:rsidRPr="00EE0713" w:rsidRDefault="004F5680" w:rsidP="004F5680">
      <w:pPr>
        <w:autoSpaceDE w:val="0"/>
        <w:autoSpaceDN w:val="0"/>
        <w:adjustRightInd w:val="0"/>
        <w:spacing w:after="0" w:line="240" w:lineRule="auto"/>
        <w:rPr>
          <w:rFonts w:ascii="Times New Roman" w:hAnsi="Times New Roman" w:cs="Times New Roman"/>
        </w:rPr>
      </w:pPr>
      <w:r w:rsidRPr="00EE0713">
        <w:rPr>
          <w:rFonts w:ascii="Times New Roman" w:hAnsi="Times New Roman" w:cs="Times New Roman"/>
        </w:rPr>
        <w:t xml:space="preserve">6) Bekendtgørelse om fleksible forløb inden for videregående uddannelse for voksne </w:t>
      </w:r>
    </w:p>
    <w:p w14:paraId="159DD241" w14:textId="77777777" w:rsidR="004F5680" w:rsidRPr="00EE0713" w:rsidRDefault="004F5680" w:rsidP="004F5680">
      <w:pPr>
        <w:autoSpaceDE w:val="0"/>
        <w:autoSpaceDN w:val="0"/>
        <w:adjustRightInd w:val="0"/>
        <w:spacing w:after="0" w:line="240" w:lineRule="auto"/>
        <w:rPr>
          <w:rFonts w:ascii="Times New Roman" w:hAnsi="Times New Roman" w:cs="Times New Roman"/>
        </w:rPr>
      </w:pPr>
    </w:p>
    <w:p w14:paraId="6297CB92" w14:textId="77777777" w:rsidR="004F5680" w:rsidRPr="00EE0713" w:rsidRDefault="004F5680" w:rsidP="004F5680">
      <w:pPr>
        <w:autoSpaceDE w:val="0"/>
        <w:autoSpaceDN w:val="0"/>
        <w:adjustRightInd w:val="0"/>
        <w:spacing w:after="0" w:line="240" w:lineRule="auto"/>
        <w:rPr>
          <w:rFonts w:ascii="Times New Roman" w:hAnsi="Times New Roman" w:cs="Times New Roman"/>
        </w:rPr>
      </w:pPr>
      <w:r w:rsidRPr="00EE0713">
        <w:rPr>
          <w:rFonts w:ascii="Times New Roman" w:hAnsi="Times New Roman" w:cs="Times New Roman"/>
        </w:rPr>
        <w:t xml:space="preserve">Retsgrundlaget kan læses på adressen www.retsinfo.dk </w:t>
      </w:r>
    </w:p>
    <w:p w14:paraId="74699693" w14:textId="77777777" w:rsidR="00381F90" w:rsidRPr="00EE0713" w:rsidRDefault="00381F90" w:rsidP="004F5680">
      <w:pPr>
        <w:autoSpaceDE w:val="0"/>
        <w:autoSpaceDN w:val="0"/>
        <w:adjustRightInd w:val="0"/>
        <w:spacing w:after="0" w:line="240" w:lineRule="auto"/>
        <w:rPr>
          <w:rFonts w:ascii="Times New Roman" w:hAnsi="Times New Roman" w:cs="Times New Roman"/>
        </w:rPr>
      </w:pPr>
    </w:p>
    <w:p w14:paraId="11C26CE2" w14:textId="77777777" w:rsidR="00381F90" w:rsidRPr="00EE0713" w:rsidRDefault="00381F90">
      <w:pPr>
        <w:rPr>
          <w:rFonts w:ascii="Arial" w:eastAsia="SimSun" w:hAnsi="Arial" w:cs="Arial"/>
          <w:b/>
          <w:bCs/>
          <w:sz w:val="28"/>
          <w:szCs w:val="28"/>
          <w:lang w:eastAsia="da-DK"/>
        </w:rPr>
      </w:pPr>
      <w:bookmarkStart w:id="1" w:name="_Toc417909587"/>
      <w:r w:rsidRPr="00EE0713">
        <w:rPr>
          <w:rFonts w:ascii="Arial" w:eastAsia="SimSun" w:hAnsi="Arial" w:cs="Arial"/>
          <w:b/>
          <w:bCs/>
          <w:sz w:val="28"/>
          <w:szCs w:val="28"/>
          <w:lang w:eastAsia="da-DK"/>
        </w:rPr>
        <w:br w:type="page"/>
      </w:r>
    </w:p>
    <w:p w14:paraId="6AD7C7BB" w14:textId="77777777" w:rsidR="00580C42" w:rsidRPr="00EE0713" w:rsidRDefault="00580C42" w:rsidP="00580C42">
      <w:pPr>
        <w:rPr>
          <w:rFonts w:ascii="Times New Roman" w:hAnsi="Times New Roman" w:cs="Times New Roman"/>
          <w:b/>
          <w:sz w:val="28"/>
        </w:rPr>
      </w:pPr>
      <w:r w:rsidRPr="00EE0713">
        <w:rPr>
          <w:rFonts w:ascii="Times New Roman" w:hAnsi="Times New Roman" w:cs="Times New Roman"/>
          <w:b/>
          <w:sz w:val="28"/>
        </w:rPr>
        <w:lastRenderedPageBreak/>
        <w:t xml:space="preserve">Obligatoriske Moduler: </w:t>
      </w:r>
    </w:p>
    <w:p w14:paraId="73164286" w14:textId="77777777" w:rsidR="00580C42" w:rsidRPr="00EE0713" w:rsidRDefault="00580C42" w:rsidP="00580C42"/>
    <w:p w14:paraId="58CD68D7" w14:textId="77777777" w:rsidR="000650CF" w:rsidRPr="00EE0713" w:rsidRDefault="000650CF" w:rsidP="000650CF">
      <w:pPr>
        <w:pStyle w:val="Default"/>
        <w:rPr>
          <w:b/>
          <w:bCs/>
          <w:color w:val="auto"/>
          <w:sz w:val="28"/>
          <w:szCs w:val="28"/>
        </w:rPr>
      </w:pPr>
      <w:r w:rsidRPr="00EE0713">
        <w:rPr>
          <w:b/>
          <w:bCs/>
          <w:color w:val="auto"/>
          <w:sz w:val="28"/>
          <w:szCs w:val="28"/>
        </w:rPr>
        <w:t>Bæredygtighed - begreber og koncepter (5 ECTS)</w:t>
      </w:r>
    </w:p>
    <w:p w14:paraId="7CB8BCED" w14:textId="77777777" w:rsidR="0049357E" w:rsidRDefault="0049357E" w:rsidP="00580C42">
      <w:pPr>
        <w:rPr>
          <w:rFonts w:ascii="Times New Roman" w:hAnsi="Times New Roman" w:cs="Times New Roman"/>
          <w:b/>
        </w:rPr>
      </w:pPr>
    </w:p>
    <w:p w14:paraId="05BAF19E" w14:textId="5A795B84" w:rsidR="00580C42" w:rsidRPr="00EE0713" w:rsidRDefault="00580C42" w:rsidP="00580C42">
      <w:pPr>
        <w:rPr>
          <w:rFonts w:ascii="Times New Roman" w:hAnsi="Times New Roman" w:cs="Times New Roman"/>
          <w:b/>
        </w:rPr>
      </w:pPr>
      <w:r w:rsidRPr="00EE0713">
        <w:rPr>
          <w:rFonts w:ascii="Times New Roman" w:hAnsi="Times New Roman" w:cs="Times New Roman"/>
          <w:b/>
        </w:rPr>
        <w:t xml:space="preserve">Formål: </w:t>
      </w:r>
    </w:p>
    <w:p w14:paraId="6FD3FE35" w14:textId="71D6CBA3" w:rsidR="0068107E" w:rsidRPr="00EE0713" w:rsidRDefault="00C224CF" w:rsidP="0068107E">
      <w:pPr>
        <w:rPr>
          <w:rFonts w:ascii="Times New Roman" w:hAnsi="Times New Roman" w:cs="Times New Roman"/>
        </w:rPr>
      </w:pPr>
      <w:r w:rsidRPr="00EE0713">
        <w:rPr>
          <w:rFonts w:ascii="Times New Roman" w:hAnsi="Times New Roman" w:cs="Times New Roman"/>
        </w:rPr>
        <w:t xml:space="preserve">At opnå en grundlæggende forståelse af bæredygtighed og virksomheders rolle i en bæredygtighed udvikling, herunder de planetære grænser, ’doughnut </w:t>
      </w:r>
      <w:proofErr w:type="spellStart"/>
      <w:r w:rsidRPr="00EE0713">
        <w:rPr>
          <w:rFonts w:ascii="Times New Roman" w:hAnsi="Times New Roman" w:cs="Times New Roman"/>
        </w:rPr>
        <w:t>economics</w:t>
      </w:r>
      <w:proofErr w:type="spellEnd"/>
      <w:r w:rsidRPr="00EE0713">
        <w:rPr>
          <w:rFonts w:ascii="Times New Roman" w:hAnsi="Times New Roman" w:cs="Times New Roman"/>
        </w:rPr>
        <w:t>’</w:t>
      </w:r>
      <w:r w:rsidR="00214DE7">
        <w:rPr>
          <w:rFonts w:ascii="Times New Roman" w:hAnsi="Times New Roman" w:cs="Times New Roman"/>
        </w:rPr>
        <w:t xml:space="preserve">, og </w:t>
      </w:r>
      <w:proofErr w:type="spellStart"/>
      <w:proofErr w:type="gramStart"/>
      <w:r w:rsidRPr="00EE0713">
        <w:rPr>
          <w:rFonts w:ascii="Times New Roman" w:hAnsi="Times New Roman" w:cs="Times New Roman"/>
        </w:rPr>
        <w:t>FNs</w:t>
      </w:r>
      <w:proofErr w:type="spellEnd"/>
      <w:proofErr w:type="gramEnd"/>
      <w:r w:rsidRPr="00EE0713">
        <w:rPr>
          <w:rFonts w:ascii="Times New Roman" w:hAnsi="Times New Roman" w:cs="Times New Roman"/>
        </w:rPr>
        <w:t xml:space="preserve"> verdensmål. De ti temaer i EU's </w:t>
      </w:r>
      <w:proofErr w:type="gramStart"/>
      <w:r w:rsidRPr="00EE0713">
        <w:rPr>
          <w:rFonts w:ascii="Times New Roman" w:hAnsi="Times New Roman" w:cs="Times New Roman"/>
        </w:rPr>
        <w:t>ESRS standarder</w:t>
      </w:r>
      <w:proofErr w:type="gramEnd"/>
      <w:r w:rsidRPr="00EE0713">
        <w:rPr>
          <w:rFonts w:ascii="Times New Roman" w:hAnsi="Times New Roman" w:cs="Times New Roman"/>
        </w:rPr>
        <w:t xml:space="preserve"> vil være blandt hovedin</w:t>
      </w:r>
      <w:r w:rsidR="00214DE7">
        <w:rPr>
          <w:rFonts w:ascii="Times New Roman" w:hAnsi="Times New Roman" w:cs="Times New Roman"/>
        </w:rPr>
        <w:t>d</w:t>
      </w:r>
      <w:r w:rsidRPr="00EE0713">
        <w:rPr>
          <w:rFonts w:ascii="Times New Roman" w:hAnsi="Times New Roman" w:cs="Times New Roman"/>
        </w:rPr>
        <w:t>holdsemnerne i kurset</w:t>
      </w:r>
      <w:r w:rsidR="00214DE7">
        <w:rPr>
          <w:rFonts w:ascii="Times New Roman" w:hAnsi="Times New Roman" w:cs="Times New Roman"/>
        </w:rPr>
        <w:t xml:space="preserve">. Disse er </w:t>
      </w:r>
      <w:r w:rsidRPr="00EE0713">
        <w:rPr>
          <w:rFonts w:ascii="Times New Roman" w:hAnsi="Times New Roman" w:cs="Times New Roman"/>
        </w:rPr>
        <w:t xml:space="preserve">klima, </w:t>
      </w:r>
      <w:r w:rsidR="00214DE7">
        <w:rPr>
          <w:rFonts w:ascii="Times New Roman" w:hAnsi="Times New Roman" w:cs="Times New Roman"/>
        </w:rPr>
        <w:t xml:space="preserve">forurening, </w:t>
      </w:r>
      <w:r w:rsidRPr="00EE0713">
        <w:rPr>
          <w:rFonts w:ascii="Times New Roman" w:hAnsi="Times New Roman" w:cs="Times New Roman"/>
        </w:rPr>
        <w:t>biodiversitet, vand</w:t>
      </w:r>
      <w:r w:rsidR="00214DE7">
        <w:rPr>
          <w:rFonts w:ascii="Times New Roman" w:hAnsi="Times New Roman" w:cs="Times New Roman"/>
        </w:rPr>
        <w:t>- og havmiljø</w:t>
      </w:r>
      <w:r w:rsidRPr="00EE0713">
        <w:rPr>
          <w:rFonts w:ascii="Times New Roman" w:hAnsi="Times New Roman" w:cs="Times New Roman"/>
        </w:rPr>
        <w:t xml:space="preserve">, ressourceanvendelse, </w:t>
      </w:r>
      <w:r w:rsidR="00214DE7">
        <w:rPr>
          <w:rFonts w:ascii="Times New Roman" w:hAnsi="Times New Roman" w:cs="Times New Roman"/>
        </w:rPr>
        <w:t xml:space="preserve">virksomhedens </w:t>
      </w:r>
      <w:proofErr w:type="spellStart"/>
      <w:r w:rsidR="00214DE7">
        <w:rPr>
          <w:rFonts w:ascii="Times New Roman" w:hAnsi="Times New Roman" w:cs="Times New Roman"/>
        </w:rPr>
        <w:t>governance</w:t>
      </w:r>
      <w:proofErr w:type="spellEnd"/>
      <w:r w:rsidR="00214DE7">
        <w:rPr>
          <w:rFonts w:ascii="Times New Roman" w:hAnsi="Times New Roman" w:cs="Times New Roman"/>
        </w:rPr>
        <w:t xml:space="preserve"> af bæredygtighed </w:t>
      </w:r>
      <w:r w:rsidRPr="00EE0713">
        <w:rPr>
          <w:rFonts w:ascii="Times New Roman" w:hAnsi="Times New Roman" w:cs="Times New Roman"/>
        </w:rPr>
        <w:t>samt social bæredygtighed</w:t>
      </w:r>
      <w:r w:rsidR="00214DE7">
        <w:rPr>
          <w:rFonts w:ascii="Times New Roman" w:hAnsi="Times New Roman" w:cs="Times New Roman"/>
        </w:rPr>
        <w:t xml:space="preserve"> for egne medarbejdere, slutbrugere, i værdikæden og i relevante lokalsamfund. Med denne grundlæggende forståelse kan deltageren indgå i rådgivning af egen ledelse og kollegaer om prioritering af bæredygtighedsindsatser.</w:t>
      </w:r>
    </w:p>
    <w:p w14:paraId="44613D8C" w14:textId="77777777" w:rsidR="0049357E" w:rsidRDefault="0049357E" w:rsidP="00580C42">
      <w:pPr>
        <w:rPr>
          <w:rFonts w:ascii="Times New Roman" w:hAnsi="Times New Roman" w:cs="Times New Roman"/>
          <w:b/>
        </w:rPr>
      </w:pPr>
    </w:p>
    <w:p w14:paraId="5BEEDDE9" w14:textId="5634D877" w:rsidR="00580C42" w:rsidRPr="00EE0713" w:rsidRDefault="00580C42" w:rsidP="00580C42">
      <w:pPr>
        <w:rPr>
          <w:rFonts w:ascii="Times New Roman" w:hAnsi="Times New Roman" w:cs="Times New Roman"/>
          <w:b/>
        </w:rPr>
      </w:pPr>
      <w:r w:rsidRPr="00EE0713">
        <w:rPr>
          <w:rFonts w:ascii="Times New Roman" w:hAnsi="Times New Roman" w:cs="Times New Roman"/>
          <w:b/>
        </w:rPr>
        <w:t>Mål for Læringsudbytte</w:t>
      </w:r>
    </w:p>
    <w:p w14:paraId="75C42D2D" w14:textId="77777777" w:rsidR="00580C42" w:rsidRPr="00EE0713" w:rsidRDefault="00580C42" w:rsidP="00580C42">
      <w:pPr>
        <w:rPr>
          <w:rFonts w:ascii="Times New Roman" w:hAnsi="Times New Roman" w:cs="Times New Roman"/>
        </w:rPr>
      </w:pPr>
      <w:r w:rsidRPr="00EE0713">
        <w:rPr>
          <w:rFonts w:ascii="Times New Roman" w:hAnsi="Times New Roman" w:cs="Times New Roman"/>
        </w:rPr>
        <w:t>En studerende, der fuldt ud har opfyldt kursets mål, vil kunne:</w:t>
      </w:r>
    </w:p>
    <w:p w14:paraId="27B31D17" w14:textId="66C318A5" w:rsidR="003861AC" w:rsidRPr="00EE0713" w:rsidRDefault="003861AC" w:rsidP="00580C42">
      <w:pPr>
        <w:rPr>
          <w:rFonts w:ascii="Times New Roman" w:hAnsi="Times New Roman" w:cs="Times New Roman"/>
        </w:rPr>
      </w:pPr>
      <w:r w:rsidRPr="00EE0713">
        <w:rPr>
          <w:rFonts w:ascii="Times New Roman" w:hAnsi="Times New Roman" w:cs="Times New Roman"/>
        </w:rPr>
        <w:t xml:space="preserve">Viden </w:t>
      </w:r>
    </w:p>
    <w:p w14:paraId="4F504753" w14:textId="658C7503" w:rsidR="00C224CF" w:rsidRPr="00EE0713" w:rsidRDefault="00C224CF" w:rsidP="00C224CF">
      <w:pPr>
        <w:numPr>
          <w:ilvl w:val="0"/>
          <w:numId w:val="31"/>
        </w:numPr>
        <w:ind w:left="714" w:hanging="357"/>
        <w:contextualSpacing/>
        <w:rPr>
          <w:rFonts w:ascii="Times New Roman" w:hAnsi="Times New Roman" w:cs="Times New Roman"/>
        </w:rPr>
      </w:pPr>
      <w:r w:rsidRPr="00EE0713">
        <w:rPr>
          <w:rFonts w:ascii="Times New Roman" w:hAnsi="Times New Roman" w:cs="Times New Roman"/>
        </w:rPr>
        <w:t>Opnå en grundlæggende forståelse af bæredygtighed, herunder bæredygtighedsdefinitioner</w:t>
      </w:r>
      <w:r w:rsidR="007C0505" w:rsidRPr="00EE0713">
        <w:rPr>
          <w:rFonts w:ascii="Times New Roman" w:hAnsi="Times New Roman" w:cs="Times New Roman"/>
        </w:rPr>
        <w:t xml:space="preserve">, -dimensioner, </w:t>
      </w:r>
      <w:r w:rsidRPr="00EE0713">
        <w:rPr>
          <w:rFonts w:ascii="Times New Roman" w:hAnsi="Times New Roman" w:cs="Times New Roman"/>
        </w:rPr>
        <w:t>og virksomheders rolle i en bæredygtighed udvikling</w:t>
      </w:r>
    </w:p>
    <w:p w14:paraId="55CD2C98" w14:textId="29DE8431" w:rsidR="00C224CF" w:rsidRPr="00EE0713" w:rsidRDefault="00C224CF" w:rsidP="00C224CF">
      <w:pPr>
        <w:numPr>
          <w:ilvl w:val="0"/>
          <w:numId w:val="31"/>
        </w:numPr>
        <w:ind w:left="714" w:hanging="357"/>
        <w:contextualSpacing/>
        <w:rPr>
          <w:rFonts w:ascii="Times New Roman" w:hAnsi="Times New Roman" w:cs="Times New Roman"/>
        </w:rPr>
      </w:pPr>
      <w:r w:rsidRPr="00EE0713">
        <w:rPr>
          <w:rFonts w:ascii="Times New Roman" w:hAnsi="Times New Roman" w:cs="Times New Roman"/>
        </w:rPr>
        <w:t xml:space="preserve">Forstå de planetære grænser, ’doughnut </w:t>
      </w:r>
      <w:proofErr w:type="spellStart"/>
      <w:r w:rsidRPr="00EE0713">
        <w:rPr>
          <w:rFonts w:ascii="Times New Roman" w:hAnsi="Times New Roman" w:cs="Times New Roman"/>
        </w:rPr>
        <w:t>economics</w:t>
      </w:r>
      <w:proofErr w:type="spellEnd"/>
      <w:r w:rsidRPr="00EE0713">
        <w:rPr>
          <w:rFonts w:ascii="Times New Roman" w:hAnsi="Times New Roman" w:cs="Times New Roman"/>
        </w:rPr>
        <w:t>’</w:t>
      </w:r>
      <w:r w:rsidR="00B80771" w:rsidRPr="00EE0713">
        <w:rPr>
          <w:rFonts w:ascii="Times New Roman" w:hAnsi="Times New Roman" w:cs="Times New Roman"/>
        </w:rPr>
        <w:t xml:space="preserve"> og</w:t>
      </w:r>
      <w:r w:rsidRPr="00EE0713">
        <w:rPr>
          <w:rFonts w:ascii="Times New Roman" w:hAnsi="Times New Roman" w:cs="Times New Roman"/>
        </w:rPr>
        <w:t xml:space="preserve"> </w:t>
      </w:r>
      <w:proofErr w:type="spellStart"/>
      <w:proofErr w:type="gramStart"/>
      <w:r w:rsidRPr="00EE0713">
        <w:rPr>
          <w:rFonts w:ascii="Times New Roman" w:hAnsi="Times New Roman" w:cs="Times New Roman"/>
        </w:rPr>
        <w:t>FNs</w:t>
      </w:r>
      <w:proofErr w:type="spellEnd"/>
      <w:proofErr w:type="gramEnd"/>
      <w:r w:rsidRPr="00EE0713">
        <w:rPr>
          <w:rFonts w:ascii="Times New Roman" w:hAnsi="Times New Roman" w:cs="Times New Roman"/>
        </w:rPr>
        <w:t xml:space="preserve"> verdensmål </w:t>
      </w:r>
    </w:p>
    <w:p w14:paraId="134CE9E2" w14:textId="77777777" w:rsidR="000D7D06" w:rsidRDefault="000D7D06" w:rsidP="00C224CF">
      <w:pPr>
        <w:numPr>
          <w:ilvl w:val="0"/>
          <w:numId w:val="31"/>
        </w:numPr>
        <w:ind w:left="714" w:hanging="357"/>
        <w:contextualSpacing/>
        <w:rPr>
          <w:rFonts w:ascii="Times New Roman" w:hAnsi="Times New Roman" w:cs="Times New Roman"/>
        </w:rPr>
      </w:pPr>
      <w:r w:rsidRPr="00EE0713">
        <w:rPr>
          <w:rFonts w:ascii="Times New Roman" w:hAnsi="Times New Roman" w:cs="Times New Roman"/>
        </w:rPr>
        <w:t xml:space="preserve">Forstå temaerne i EU's </w:t>
      </w:r>
      <w:proofErr w:type="gramStart"/>
      <w:r w:rsidRPr="00EE0713">
        <w:rPr>
          <w:rFonts w:ascii="Times New Roman" w:hAnsi="Times New Roman" w:cs="Times New Roman"/>
        </w:rPr>
        <w:t>ESRS standarder</w:t>
      </w:r>
      <w:proofErr w:type="gramEnd"/>
      <w:r w:rsidRPr="00EE0713">
        <w:rPr>
          <w:rFonts w:ascii="Times New Roman" w:hAnsi="Times New Roman" w:cs="Times New Roman"/>
        </w:rPr>
        <w:t xml:space="preserve">, herunder klima, biodiversitet, vand, ressourceforbrug samt social bæredygtighed </w:t>
      </w:r>
    </w:p>
    <w:p w14:paraId="7FD5C46E" w14:textId="30A952D9" w:rsidR="00C224CF" w:rsidRPr="00EE0713" w:rsidRDefault="000D7D06" w:rsidP="00C224CF">
      <w:pPr>
        <w:numPr>
          <w:ilvl w:val="0"/>
          <w:numId w:val="31"/>
        </w:numPr>
        <w:ind w:left="714" w:hanging="357"/>
        <w:contextualSpacing/>
        <w:rPr>
          <w:rFonts w:ascii="Times New Roman" w:hAnsi="Times New Roman" w:cs="Times New Roman"/>
        </w:rPr>
      </w:pPr>
      <w:r>
        <w:rPr>
          <w:rFonts w:ascii="Times New Roman" w:hAnsi="Times New Roman" w:cs="Times New Roman"/>
        </w:rPr>
        <w:t>F</w:t>
      </w:r>
      <w:r w:rsidR="00C224CF" w:rsidRPr="00EE0713">
        <w:rPr>
          <w:rFonts w:ascii="Times New Roman" w:hAnsi="Times New Roman" w:cs="Times New Roman"/>
        </w:rPr>
        <w:t>orstå begrebs- og lovgivningshistorien om bæredygtighed i virksomheder (</w:t>
      </w:r>
      <w:proofErr w:type="spellStart"/>
      <w:r w:rsidR="00C224CF" w:rsidRPr="00EE0713">
        <w:rPr>
          <w:rFonts w:ascii="Times New Roman" w:hAnsi="Times New Roman" w:cs="Times New Roman"/>
        </w:rPr>
        <w:t>corporate</w:t>
      </w:r>
      <w:proofErr w:type="spellEnd"/>
      <w:r w:rsidR="00C224CF" w:rsidRPr="00EE0713">
        <w:rPr>
          <w:rFonts w:ascii="Times New Roman" w:hAnsi="Times New Roman" w:cs="Times New Roman"/>
        </w:rPr>
        <w:t xml:space="preserve"> </w:t>
      </w:r>
      <w:proofErr w:type="spellStart"/>
      <w:r w:rsidR="00C224CF" w:rsidRPr="00EE0713">
        <w:rPr>
          <w:rFonts w:ascii="Times New Roman" w:hAnsi="Times New Roman" w:cs="Times New Roman"/>
        </w:rPr>
        <w:t>sustainability</w:t>
      </w:r>
      <w:proofErr w:type="spellEnd"/>
      <w:r w:rsidR="00C224CF" w:rsidRPr="00EE0713">
        <w:rPr>
          <w:rFonts w:ascii="Times New Roman" w:hAnsi="Times New Roman" w:cs="Times New Roman"/>
        </w:rPr>
        <w:t>)</w:t>
      </w:r>
    </w:p>
    <w:p w14:paraId="46DDA560" w14:textId="283D808D" w:rsidR="00C224CF" w:rsidRPr="00EE0713" w:rsidRDefault="00C224CF" w:rsidP="00C224CF">
      <w:pPr>
        <w:numPr>
          <w:ilvl w:val="0"/>
          <w:numId w:val="31"/>
        </w:numPr>
        <w:ind w:left="714" w:hanging="357"/>
        <w:contextualSpacing/>
        <w:rPr>
          <w:rFonts w:ascii="Times New Roman" w:hAnsi="Times New Roman" w:cs="Times New Roman"/>
        </w:rPr>
      </w:pPr>
      <w:r w:rsidRPr="00EE0713">
        <w:rPr>
          <w:rFonts w:ascii="Times New Roman" w:hAnsi="Times New Roman" w:cs="Times New Roman"/>
        </w:rPr>
        <w:t xml:space="preserve">Opnå </w:t>
      </w:r>
      <w:r w:rsidR="000D7D06">
        <w:rPr>
          <w:rFonts w:ascii="Times New Roman" w:hAnsi="Times New Roman" w:cs="Times New Roman"/>
        </w:rPr>
        <w:t xml:space="preserve">overordnet </w:t>
      </w:r>
      <w:r w:rsidRPr="00EE0713">
        <w:rPr>
          <w:rFonts w:ascii="Times New Roman" w:hAnsi="Times New Roman" w:cs="Times New Roman"/>
        </w:rPr>
        <w:t xml:space="preserve">kendskab til </w:t>
      </w:r>
      <w:r w:rsidR="007C0505" w:rsidRPr="00EE0713">
        <w:rPr>
          <w:rFonts w:ascii="Times New Roman" w:hAnsi="Times New Roman" w:cs="Times New Roman"/>
        </w:rPr>
        <w:t xml:space="preserve">relevant </w:t>
      </w:r>
      <w:r w:rsidR="000D7D06">
        <w:rPr>
          <w:rFonts w:ascii="Times New Roman" w:hAnsi="Times New Roman" w:cs="Times New Roman"/>
        </w:rPr>
        <w:t>ramme</w:t>
      </w:r>
      <w:r w:rsidR="007C0505" w:rsidRPr="00EE0713">
        <w:rPr>
          <w:rFonts w:ascii="Times New Roman" w:hAnsi="Times New Roman" w:cs="Times New Roman"/>
        </w:rPr>
        <w:t xml:space="preserve">lovgivning, herunder </w:t>
      </w:r>
      <w:r w:rsidRPr="00EE0713">
        <w:rPr>
          <w:rFonts w:ascii="Times New Roman" w:hAnsi="Times New Roman" w:cs="Times New Roman"/>
        </w:rPr>
        <w:t>EU</w:t>
      </w:r>
      <w:r w:rsidR="007C0505" w:rsidRPr="00EE0713">
        <w:rPr>
          <w:rFonts w:ascii="Times New Roman" w:hAnsi="Times New Roman" w:cs="Times New Roman"/>
        </w:rPr>
        <w:t>-</w:t>
      </w:r>
      <w:r w:rsidRPr="00EE0713">
        <w:rPr>
          <w:rFonts w:ascii="Times New Roman" w:hAnsi="Times New Roman" w:cs="Times New Roman"/>
        </w:rPr>
        <w:t>direktiver for bæredygtig</w:t>
      </w:r>
      <w:r w:rsidR="0049357E">
        <w:rPr>
          <w:rFonts w:ascii="Times New Roman" w:hAnsi="Times New Roman" w:cs="Times New Roman"/>
        </w:rPr>
        <w:t>hed</w:t>
      </w:r>
      <w:r w:rsidRPr="00EE0713">
        <w:rPr>
          <w:rFonts w:ascii="Times New Roman" w:hAnsi="Times New Roman" w:cs="Times New Roman"/>
        </w:rPr>
        <w:t xml:space="preserve"> </w:t>
      </w:r>
    </w:p>
    <w:p w14:paraId="7AE69B34" w14:textId="77777777" w:rsidR="0049357E" w:rsidRDefault="0049357E" w:rsidP="00580C42">
      <w:pPr>
        <w:rPr>
          <w:rFonts w:ascii="Times New Roman" w:hAnsi="Times New Roman" w:cs="Times New Roman"/>
        </w:rPr>
      </w:pPr>
    </w:p>
    <w:p w14:paraId="2C917D6E" w14:textId="61830869" w:rsidR="003861AC" w:rsidRPr="00EE0713" w:rsidRDefault="003861AC" w:rsidP="00580C42">
      <w:pPr>
        <w:rPr>
          <w:rFonts w:ascii="Times New Roman" w:hAnsi="Times New Roman" w:cs="Times New Roman"/>
        </w:rPr>
      </w:pPr>
      <w:r w:rsidRPr="00EE0713">
        <w:rPr>
          <w:rFonts w:ascii="Times New Roman" w:hAnsi="Times New Roman" w:cs="Times New Roman"/>
        </w:rPr>
        <w:t>Færdigheder</w:t>
      </w:r>
    </w:p>
    <w:p w14:paraId="3961C0BE" w14:textId="77777777" w:rsidR="00B80771" w:rsidRPr="00EE0713" w:rsidRDefault="00B80771" w:rsidP="00B80771">
      <w:pPr>
        <w:numPr>
          <w:ilvl w:val="0"/>
          <w:numId w:val="10"/>
        </w:numPr>
        <w:contextualSpacing/>
        <w:rPr>
          <w:rFonts w:ascii="Times New Roman" w:hAnsi="Times New Roman" w:cs="Times New Roman"/>
        </w:rPr>
      </w:pPr>
      <w:r w:rsidRPr="00EE0713">
        <w:rPr>
          <w:rFonts w:ascii="Times New Roman" w:hAnsi="Times New Roman" w:cs="Times New Roman"/>
        </w:rPr>
        <w:t>Sondrer mellem ’mere bæredygtig’, absolut bæredygtighed og regeneration/</w:t>
      </w:r>
      <w:proofErr w:type="spellStart"/>
      <w:r w:rsidRPr="00EE0713">
        <w:rPr>
          <w:rFonts w:ascii="Times New Roman" w:hAnsi="Times New Roman" w:cs="Times New Roman"/>
        </w:rPr>
        <w:t>restorativ</w:t>
      </w:r>
      <w:proofErr w:type="spellEnd"/>
      <w:r w:rsidRPr="00EE0713">
        <w:rPr>
          <w:rFonts w:ascii="Times New Roman" w:hAnsi="Times New Roman" w:cs="Times New Roman"/>
        </w:rPr>
        <w:t xml:space="preserve"> praksis</w:t>
      </w:r>
    </w:p>
    <w:p w14:paraId="6844F867" w14:textId="77777777" w:rsidR="00B80771" w:rsidRPr="00EE0713" w:rsidRDefault="00B80771" w:rsidP="008D64CA">
      <w:pPr>
        <w:numPr>
          <w:ilvl w:val="0"/>
          <w:numId w:val="10"/>
        </w:numPr>
        <w:spacing w:after="0" w:line="259" w:lineRule="auto"/>
        <w:ind w:left="714" w:hanging="357"/>
        <w:rPr>
          <w:rFonts w:ascii="Times New Roman" w:hAnsi="Times New Roman" w:cs="Times New Roman"/>
        </w:rPr>
      </w:pPr>
      <w:r w:rsidRPr="00EE0713">
        <w:rPr>
          <w:rFonts w:ascii="Times New Roman" w:hAnsi="Times New Roman" w:cs="Times New Roman"/>
        </w:rPr>
        <w:t xml:space="preserve">Operationalisere forståelse af bæredygtighed til brug i virksomhedens arbejde </w:t>
      </w:r>
    </w:p>
    <w:p w14:paraId="0CDE4388" w14:textId="0E59E7B6" w:rsidR="00D55859" w:rsidRPr="00EE0713" w:rsidRDefault="00D55859" w:rsidP="00D55859">
      <w:pPr>
        <w:numPr>
          <w:ilvl w:val="0"/>
          <w:numId w:val="10"/>
        </w:numPr>
        <w:spacing w:after="0" w:line="259" w:lineRule="auto"/>
        <w:ind w:left="714" w:hanging="357"/>
        <w:rPr>
          <w:rFonts w:ascii="Times New Roman" w:hAnsi="Times New Roman" w:cs="Times New Roman"/>
        </w:rPr>
      </w:pPr>
      <w:r w:rsidRPr="00EE0713">
        <w:rPr>
          <w:rFonts w:ascii="Times New Roman" w:hAnsi="Times New Roman" w:cs="Times New Roman"/>
        </w:rPr>
        <w:t>Omsætte forståelse af bæredygtighed til grundlag for bæredygtig virksomhedsudvikling</w:t>
      </w:r>
    </w:p>
    <w:p w14:paraId="18AADAEB" w14:textId="77777777" w:rsidR="000D7D06" w:rsidRPr="00EE0713" w:rsidRDefault="000D7D06" w:rsidP="000D7D06">
      <w:pPr>
        <w:numPr>
          <w:ilvl w:val="0"/>
          <w:numId w:val="10"/>
        </w:numPr>
        <w:spacing w:after="0" w:line="259" w:lineRule="auto"/>
        <w:ind w:left="714" w:hanging="357"/>
        <w:rPr>
          <w:rFonts w:ascii="Times New Roman" w:hAnsi="Times New Roman" w:cs="Times New Roman"/>
        </w:rPr>
      </w:pPr>
      <w:r w:rsidRPr="00EE0713">
        <w:rPr>
          <w:rFonts w:ascii="Times New Roman" w:hAnsi="Times New Roman" w:cs="Times New Roman"/>
        </w:rPr>
        <w:t xml:space="preserve">Kunne se sammenhænge mellem den grønne bæredygtighed, den sociale bæredygtighed samt styring heraf gennem </w:t>
      </w:r>
      <w:proofErr w:type="spellStart"/>
      <w:r w:rsidRPr="00EE0713">
        <w:rPr>
          <w:rFonts w:ascii="Times New Roman" w:hAnsi="Times New Roman" w:cs="Times New Roman"/>
        </w:rPr>
        <w:t>governance</w:t>
      </w:r>
      <w:proofErr w:type="spellEnd"/>
      <w:r w:rsidRPr="00EE0713">
        <w:rPr>
          <w:rFonts w:ascii="Times New Roman" w:hAnsi="Times New Roman" w:cs="Times New Roman"/>
        </w:rPr>
        <w:t xml:space="preserve"> af bæredygtighed</w:t>
      </w:r>
    </w:p>
    <w:p w14:paraId="73C83D99" w14:textId="77777777" w:rsidR="003861AC" w:rsidRPr="00EE0713" w:rsidRDefault="003861AC" w:rsidP="00580C42">
      <w:pPr>
        <w:rPr>
          <w:rFonts w:ascii="Times New Roman" w:hAnsi="Times New Roman" w:cs="Times New Roman"/>
        </w:rPr>
      </w:pPr>
    </w:p>
    <w:p w14:paraId="04A0AC2D" w14:textId="4AE1E656" w:rsidR="003861AC" w:rsidRPr="00EE0713" w:rsidRDefault="003861AC" w:rsidP="00580C42">
      <w:pPr>
        <w:rPr>
          <w:rFonts w:ascii="Times New Roman" w:hAnsi="Times New Roman" w:cs="Times New Roman"/>
        </w:rPr>
      </w:pPr>
      <w:r w:rsidRPr="00EE0713">
        <w:rPr>
          <w:rFonts w:ascii="Times New Roman" w:hAnsi="Times New Roman" w:cs="Times New Roman"/>
        </w:rPr>
        <w:t>Kompetencer</w:t>
      </w:r>
    </w:p>
    <w:p w14:paraId="7A0241CF" w14:textId="7BDD0BC7" w:rsidR="00B80771" w:rsidRPr="00EE0713" w:rsidRDefault="00B80771" w:rsidP="00BF1FBD">
      <w:pPr>
        <w:numPr>
          <w:ilvl w:val="0"/>
          <w:numId w:val="10"/>
        </w:numPr>
        <w:spacing w:after="0" w:line="259" w:lineRule="auto"/>
        <w:ind w:left="714" w:hanging="357"/>
        <w:rPr>
          <w:rFonts w:ascii="Times New Roman" w:hAnsi="Times New Roman" w:cs="Times New Roman"/>
        </w:rPr>
      </w:pPr>
      <w:r w:rsidRPr="00EE0713">
        <w:rPr>
          <w:rFonts w:ascii="Times New Roman" w:hAnsi="Times New Roman" w:cs="Times New Roman"/>
        </w:rPr>
        <w:t>Opnå en helhedsorientering af bæredygtighed</w:t>
      </w:r>
      <w:r w:rsidR="00D95A15" w:rsidRPr="00EE0713">
        <w:rPr>
          <w:rFonts w:ascii="Times New Roman" w:hAnsi="Times New Roman" w:cs="Times New Roman"/>
        </w:rPr>
        <w:t xml:space="preserve"> samt n</w:t>
      </w:r>
      <w:r w:rsidRPr="00EE0713">
        <w:rPr>
          <w:rFonts w:ascii="Times New Roman" w:hAnsi="Times New Roman" w:cs="Times New Roman"/>
        </w:rPr>
        <w:t>avigere i de forskellige grene af bæredygtighed</w:t>
      </w:r>
    </w:p>
    <w:p w14:paraId="166170DC" w14:textId="7A03D443" w:rsidR="000D7D06" w:rsidRPr="000D7D06" w:rsidRDefault="000D7D06" w:rsidP="000D7D06">
      <w:pPr>
        <w:pStyle w:val="NormalWeb"/>
        <w:numPr>
          <w:ilvl w:val="0"/>
          <w:numId w:val="10"/>
        </w:numPr>
        <w:rPr>
          <w:sz w:val="22"/>
          <w:szCs w:val="22"/>
        </w:rPr>
      </w:pPr>
      <w:r>
        <w:rPr>
          <w:sz w:val="22"/>
          <w:szCs w:val="22"/>
        </w:rPr>
        <w:t>I</w:t>
      </w:r>
      <w:r w:rsidRPr="000D7D06">
        <w:rPr>
          <w:sz w:val="22"/>
          <w:szCs w:val="22"/>
        </w:rPr>
        <w:t>dentificere sammenhænge mellem</w:t>
      </w:r>
      <w:r>
        <w:rPr>
          <w:sz w:val="22"/>
          <w:szCs w:val="22"/>
        </w:rPr>
        <w:t xml:space="preserve"> miljømæssig og </w:t>
      </w:r>
      <w:r w:rsidRPr="000D7D06">
        <w:rPr>
          <w:sz w:val="22"/>
          <w:szCs w:val="22"/>
        </w:rPr>
        <w:t xml:space="preserve">social bæredygtighed samt integrere </w:t>
      </w:r>
      <w:proofErr w:type="spellStart"/>
      <w:r w:rsidRPr="000D7D06">
        <w:rPr>
          <w:sz w:val="22"/>
          <w:szCs w:val="22"/>
        </w:rPr>
        <w:t>governance</w:t>
      </w:r>
      <w:proofErr w:type="spellEnd"/>
      <w:r w:rsidRPr="000D7D06">
        <w:rPr>
          <w:sz w:val="22"/>
          <w:szCs w:val="22"/>
        </w:rPr>
        <w:t>-aspekter i bæredygtighedsarbejde på tværs af organisatoriske niveauer</w:t>
      </w:r>
    </w:p>
    <w:p w14:paraId="49EC847F" w14:textId="01FFB6D9" w:rsidR="000D7D06" w:rsidRPr="000D7D06" w:rsidRDefault="000D7D06" w:rsidP="000D7D06">
      <w:pPr>
        <w:pStyle w:val="NormalWeb"/>
        <w:numPr>
          <w:ilvl w:val="0"/>
          <w:numId w:val="10"/>
        </w:numPr>
        <w:rPr>
          <w:sz w:val="22"/>
          <w:szCs w:val="22"/>
        </w:rPr>
      </w:pPr>
      <w:r>
        <w:rPr>
          <w:sz w:val="22"/>
          <w:szCs w:val="22"/>
        </w:rPr>
        <w:t>R</w:t>
      </w:r>
      <w:r w:rsidRPr="000D7D06">
        <w:rPr>
          <w:sz w:val="22"/>
          <w:szCs w:val="22"/>
        </w:rPr>
        <w:t>ådgive ledelse og beslutningstagere om prioriteringer inden for bæredygtighed baseret på analyser af lovgivning, ESG-standarder og virksomhedens specifikke kontekst</w:t>
      </w:r>
    </w:p>
    <w:p w14:paraId="68666381" w14:textId="77777777" w:rsidR="000650CF" w:rsidRPr="00EE0713" w:rsidRDefault="00580C42" w:rsidP="000650CF">
      <w:pPr>
        <w:pStyle w:val="Default"/>
        <w:rPr>
          <w:b/>
          <w:bCs/>
          <w:color w:val="auto"/>
          <w:sz w:val="28"/>
          <w:szCs w:val="28"/>
        </w:rPr>
      </w:pPr>
      <w:r w:rsidRPr="00EE0713">
        <w:rPr>
          <w:color w:val="auto"/>
        </w:rPr>
        <w:br w:type="page"/>
      </w:r>
      <w:r w:rsidR="000650CF" w:rsidRPr="00EE0713">
        <w:rPr>
          <w:b/>
          <w:bCs/>
          <w:color w:val="auto"/>
          <w:sz w:val="28"/>
          <w:szCs w:val="28"/>
        </w:rPr>
        <w:lastRenderedPageBreak/>
        <w:t>Livscyklusanalyser og bæredygtighedspåvirkninger (5 ECTS)</w:t>
      </w:r>
    </w:p>
    <w:p w14:paraId="72B163D2" w14:textId="2BBD37D6" w:rsidR="00580C42" w:rsidRPr="00EE0713" w:rsidRDefault="00580C42" w:rsidP="00580C42">
      <w:pPr>
        <w:rPr>
          <w:rFonts w:ascii="Times New Roman" w:hAnsi="Times New Roman" w:cs="Times New Roman"/>
          <w:b/>
        </w:rPr>
      </w:pPr>
    </w:p>
    <w:p w14:paraId="1A4F5B0A" w14:textId="77777777" w:rsidR="00580C42" w:rsidRPr="00EE0713" w:rsidRDefault="00580C42" w:rsidP="00580C42">
      <w:pPr>
        <w:rPr>
          <w:rFonts w:ascii="Times New Roman" w:hAnsi="Times New Roman" w:cs="Times New Roman"/>
          <w:b/>
        </w:rPr>
      </w:pPr>
      <w:r w:rsidRPr="00EE0713">
        <w:rPr>
          <w:rFonts w:ascii="Times New Roman" w:hAnsi="Times New Roman" w:cs="Times New Roman"/>
          <w:b/>
        </w:rPr>
        <w:t>Formål:</w:t>
      </w:r>
    </w:p>
    <w:p w14:paraId="2F73F065" w14:textId="045EA370" w:rsidR="00580C42" w:rsidRPr="00EE0713" w:rsidRDefault="002D741E" w:rsidP="00580C42">
      <w:pPr>
        <w:rPr>
          <w:rFonts w:ascii="Times New Roman" w:hAnsi="Times New Roman" w:cs="Times New Roman"/>
          <w:b/>
        </w:rPr>
      </w:pPr>
      <w:r w:rsidRPr="00EE0713">
        <w:rPr>
          <w:rFonts w:ascii="Times New Roman" w:hAnsi="Times New Roman" w:cs="Times New Roman"/>
        </w:rPr>
        <w:t>Formålet med kurset er at give en forståelse af produkters miljøpåvirkninger fra et livscyklusperspektiv og erfaring med at udføre en livscyklusvurdering ved brug af forenklede metoder.</w:t>
      </w:r>
      <w:r w:rsidR="00773DA0">
        <w:rPr>
          <w:rFonts w:ascii="Times New Roman" w:hAnsi="Times New Roman" w:cs="Times New Roman"/>
        </w:rPr>
        <w:t xml:space="preserve"> Med disse færdigheder vil deltageren kunne foretage relevante LCA-screeninger og derigennem målrette virksomhedens indsatser for bæredygtighed, herunder </w:t>
      </w:r>
      <w:r w:rsidR="00DF3FFA">
        <w:rPr>
          <w:rFonts w:ascii="Times New Roman" w:hAnsi="Times New Roman" w:cs="Times New Roman"/>
        </w:rPr>
        <w:t xml:space="preserve">prioriteringer </w:t>
      </w:r>
      <w:r w:rsidR="00773DA0">
        <w:rPr>
          <w:rFonts w:ascii="Times New Roman" w:hAnsi="Times New Roman" w:cs="Times New Roman"/>
        </w:rPr>
        <w:t>i den generelle forretningsudvikling.</w:t>
      </w:r>
    </w:p>
    <w:p w14:paraId="0DDA25A4" w14:textId="77777777" w:rsidR="00580C42" w:rsidRPr="00EE0713" w:rsidRDefault="00580C42" w:rsidP="00580C42">
      <w:pPr>
        <w:rPr>
          <w:rFonts w:ascii="Times New Roman" w:hAnsi="Times New Roman" w:cs="Times New Roman"/>
          <w:b/>
        </w:rPr>
      </w:pPr>
      <w:r w:rsidRPr="00EE0713">
        <w:rPr>
          <w:rFonts w:ascii="Times New Roman" w:hAnsi="Times New Roman" w:cs="Times New Roman"/>
          <w:b/>
        </w:rPr>
        <w:t>Mål for læringsudbytte:</w:t>
      </w:r>
    </w:p>
    <w:p w14:paraId="04E2BAFB" w14:textId="77777777" w:rsidR="00580C42" w:rsidRPr="00EE0713" w:rsidRDefault="00580C42" w:rsidP="00580C42">
      <w:pPr>
        <w:rPr>
          <w:rFonts w:ascii="Times New Roman" w:hAnsi="Times New Roman" w:cs="Times New Roman"/>
        </w:rPr>
      </w:pPr>
      <w:r w:rsidRPr="00EE0713">
        <w:rPr>
          <w:rFonts w:ascii="Times New Roman" w:hAnsi="Times New Roman" w:cs="Times New Roman"/>
        </w:rPr>
        <w:t>En studerende, der fuldt ud har opfyldt kursets mål, vil kunne:</w:t>
      </w:r>
    </w:p>
    <w:p w14:paraId="16CF389A" w14:textId="043B7F5C" w:rsidR="0041479A" w:rsidRPr="00EE0713" w:rsidRDefault="0041479A" w:rsidP="00580C42">
      <w:pPr>
        <w:rPr>
          <w:rFonts w:ascii="Times New Roman" w:hAnsi="Times New Roman" w:cs="Times New Roman"/>
        </w:rPr>
      </w:pPr>
      <w:r w:rsidRPr="00EE0713">
        <w:rPr>
          <w:rFonts w:ascii="Times New Roman" w:hAnsi="Times New Roman" w:cs="Times New Roman"/>
        </w:rPr>
        <w:t>Viden</w:t>
      </w:r>
    </w:p>
    <w:p w14:paraId="132D82EF" w14:textId="62BF8669" w:rsidR="002D741E" w:rsidRPr="00EE0713" w:rsidRDefault="002D741E" w:rsidP="002D741E">
      <w:pPr>
        <w:numPr>
          <w:ilvl w:val="0"/>
          <w:numId w:val="27"/>
        </w:numPr>
        <w:spacing w:before="100" w:beforeAutospacing="1" w:after="100" w:afterAutospacing="1" w:line="240" w:lineRule="auto"/>
        <w:rPr>
          <w:rFonts w:ascii="Times New Roman" w:eastAsia="Times New Roman" w:hAnsi="Times New Roman" w:cs="Times New Roman"/>
          <w:lang w:eastAsia="da-DK"/>
        </w:rPr>
      </w:pPr>
      <w:r w:rsidRPr="00EE0713">
        <w:rPr>
          <w:rFonts w:ascii="Times New Roman" w:eastAsia="Times New Roman" w:hAnsi="Times New Roman" w:cs="Times New Roman"/>
          <w:lang w:eastAsia="da-DK"/>
        </w:rPr>
        <w:t>Forklar</w:t>
      </w:r>
      <w:r w:rsidR="007C0505" w:rsidRPr="00EE0713">
        <w:rPr>
          <w:rFonts w:ascii="Times New Roman" w:eastAsia="Times New Roman" w:hAnsi="Times New Roman" w:cs="Times New Roman"/>
          <w:lang w:eastAsia="da-DK"/>
        </w:rPr>
        <w:t>e</w:t>
      </w:r>
      <w:r w:rsidRPr="00EE0713">
        <w:rPr>
          <w:rFonts w:ascii="Times New Roman" w:eastAsia="Times New Roman" w:hAnsi="Times New Roman" w:cs="Times New Roman"/>
          <w:lang w:eastAsia="da-DK"/>
        </w:rPr>
        <w:t xml:space="preserve"> miljøpåvirkninger </w:t>
      </w:r>
      <w:r w:rsidR="007C0505" w:rsidRPr="00EE0713">
        <w:rPr>
          <w:rFonts w:ascii="Times New Roman" w:eastAsia="Times New Roman" w:hAnsi="Times New Roman" w:cs="Times New Roman"/>
          <w:lang w:eastAsia="da-DK"/>
        </w:rPr>
        <w:t xml:space="preserve">i </w:t>
      </w:r>
      <w:r w:rsidRPr="00EE0713">
        <w:rPr>
          <w:rFonts w:ascii="Times New Roman" w:eastAsia="Times New Roman" w:hAnsi="Times New Roman" w:cs="Times New Roman"/>
          <w:lang w:eastAsia="da-DK"/>
        </w:rPr>
        <w:t>forskellige påvirkningskategorier</w:t>
      </w:r>
    </w:p>
    <w:p w14:paraId="43B12445" w14:textId="51711B05" w:rsidR="00BD4424" w:rsidRPr="00EE0713" w:rsidRDefault="002D741E" w:rsidP="002D741E">
      <w:pPr>
        <w:numPr>
          <w:ilvl w:val="0"/>
          <w:numId w:val="27"/>
        </w:numPr>
        <w:spacing w:before="100" w:beforeAutospacing="1" w:after="100" w:afterAutospacing="1" w:line="240" w:lineRule="auto"/>
        <w:rPr>
          <w:rFonts w:ascii="Times New Roman" w:eastAsia="Times New Roman" w:hAnsi="Times New Roman" w:cs="Times New Roman"/>
          <w:lang w:eastAsia="da-DK"/>
        </w:rPr>
      </w:pPr>
      <w:r w:rsidRPr="00EE0713">
        <w:rPr>
          <w:rFonts w:ascii="Times New Roman" w:eastAsia="Times New Roman" w:hAnsi="Times New Roman" w:cs="Times New Roman"/>
          <w:lang w:eastAsia="da-DK"/>
        </w:rPr>
        <w:t xml:space="preserve">Forstå påvirkninger af miljø, klima og natur, herunder </w:t>
      </w:r>
      <w:r w:rsidR="00DF3FFA">
        <w:rPr>
          <w:rFonts w:ascii="Times New Roman" w:eastAsia="Times New Roman" w:hAnsi="Times New Roman" w:cs="Times New Roman"/>
          <w:lang w:eastAsia="da-DK"/>
        </w:rPr>
        <w:t xml:space="preserve">muligheder for </w:t>
      </w:r>
      <w:r w:rsidRPr="00EE0713">
        <w:rPr>
          <w:rFonts w:ascii="Times New Roman" w:eastAsia="Times New Roman" w:hAnsi="Times New Roman" w:cs="Times New Roman"/>
          <w:lang w:eastAsia="da-DK"/>
        </w:rPr>
        <w:t xml:space="preserve">omregninger </w:t>
      </w:r>
      <w:r w:rsidR="00DF3FFA">
        <w:rPr>
          <w:rFonts w:ascii="Times New Roman" w:eastAsia="Times New Roman" w:hAnsi="Times New Roman" w:cs="Times New Roman"/>
          <w:lang w:eastAsia="da-DK"/>
        </w:rPr>
        <w:t>af</w:t>
      </w:r>
      <w:r w:rsidRPr="00EE0713">
        <w:rPr>
          <w:rFonts w:ascii="Times New Roman" w:eastAsia="Times New Roman" w:hAnsi="Times New Roman" w:cs="Times New Roman"/>
          <w:lang w:eastAsia="da-DK"/>
        </w:rPr>
        <w:t xml:space="preserve"> mængder til emissioner, affaldsmængder, energi, vand og arealbehov</w:t>
      </w:r>
    </w:p>
    <w:p w14:paraId="0794F565" w14:textId="26DEF42C" w:rsidR="0041479A" w:rsidRPr="00EE0713" w:rsidRDefault="0041479A" w:rsidP="0041479A">
      <w:pPr>
        <w:spacing w:after="0"/>
        <w:rPr>
          <w:rFonts w:ascii="Times New Roman" w:hAnsi="Times New Roman" w:cs="Times New Roman"/>
        </w:rPr>
      </w:pPr>
    </w:p>
    <w:p w14:paraId="7E86B70B" w14:textId="13895D46" w:rsidR="0041479A" w:rsidRPr="00EE0713" w:rsidRDefault="0041479A" w:rsidP="0041479A">
      <w:pPr>
        <w:spacing w:after="0"/>
        <w:rPr>
          <w:rFonts w:ascii="Times New Roman" w:hAnsi="Times New Roman" w:cs="Times New Roman"/>
        </w:rPr>
      </w:pPr>
      <w:r w:rsidRPr="00EE0713">
        <w:rPr>
          <w:rFonts w:ascii="Times New Roman" w:hAnsi="Times New Roman" w:cs="Times New Roman"/>
        </w:rPr>
        <w:t>Færdigheder</w:t>
      </w:r>
    </w:p>
    <w:p w14:paraId="6ECB10DB" w14:textId="68944A80" w:rsidR="002D741E" w:rsidRPr="00EE0713" w:rsidRDefault="002D741E" w:rsidP="002D741E">
      <w:pPr>
        <w:numPr>
          <w:ilvl w:val="0"/>
          <w:numId w:val="27"/>
        </w:numPr>
        <w:spacing w:before="100" w:beforeAutospacing="1" w:after="100" w:afterAutospacing="1" w:line="240" w:lineRule="auto"/>
        <w:rPr>
          <w:rFonts w:ascii="Times New Roman" w:eastAsia="Times New Roman" w:hAnsi="Times New Roman" w:cs="Times New Roman"/>
          <w:lang w:eastAsia="da-DK"/>
        </w:rPr>
      </w:pPr>
      <w:r w:rsidRPr="00EE0713">
        <w:rPr>
          <w:rFonts w:ascii="Times New Roman" w:eastAsia="Times New Roman" w:hAnsi="Times New Roman" w:cs="Times New Roman"/>
          <w:lang w:eastAsia="da-DK"/>
        </w:rPr>
        <w:t>Beskriv</w:t>
      </w:r>
      <w:r w:rsidR="007C0505" w:rsidRPr="00EE0713">
        <w:rPr>
          <w:rFonts w:ascii="Times New Roman" w:eastAsia="Times New Roman" w:hAnsi="Times New Roman" w:cs="Times New Roman"/>
          <w:lang w:eastAsia="da-DK"/>
        </w:rPr>
        <w:t>e</w:t>
      </w:r>
      <w:r w:rsidRPr="00EE0713">
        <w:rPr>
          <w:rFonts w:ascii="Times New Roman" w:eastAsia="Times New Roman" w:hAnsi="Times New Roman" w:cs="Times New Roman"/>
          <w:lang w:eastAsia="da-DK"/>
        </w:rPr>
        <w:t xml:space="preserve"> livscyklusfaserne og processerne i et produktsystems livscyklus</w:t>
      </w:r>
    </w:p>
    <w:p w14:paraId="7F529971" w14:textId="1BFB00F8" w:rsidR="002D741E" w:rsidRPr="00EE0713" w:rsidRDefault="002D741E" w:rsidP="002D741E">
      <w:pPr>
        <w:numPr>
          <w:ilvl w:val="0"/>
          <w:numId w:val="27"/>
        </w:numPr>
        <w:spacing w:before="100" w:beforeAutospacing="1" w:after="100" w:afterAutospacing="1" w:line="240" w:lineRule="auto"/>
        <w:rPr>
          <w:rFonts w:ascii="Times New Roman" w:eastAsia="Times New Roman" w:hAnsi="Times New Roman" w:cs="Times New Roman"/>
          <w:lang w:eastAsia="da-DK"/>
        </w:rPr>
      </w:pPr>
      <w:r w:rsidRPr="00EE0713">
        <w:rPr>
          <w:rFonts w:ascii="Times New Roman" w:eastAsia="Times New Roman" w:hAnsi="Times New Roman" w:cs="Times New Roman"/>
          <w:lang w:eastAsia="da-DK"/>
        </w:rPr>
        <w:t>Definer</w:t>
      </w:r>
      <w:r w:rsidR="007C0505" w:rsidRPr="00EE0713">
        <w:rPr>
          <w:rFonts w:ascii="Times New Roman" w:eastAsia="Times New Roman" w:hAnsi="Times New Roman" w:cs="Times New Roman"/>
          <w:lang w:eastAsia="da-DK"/>
        </w:rPr>
        <w:t>e</w:t>
      </w:r>
      <w:r w:rsidRPr="00EE0713">
        <w:rPr>
          <w:rFonts w:ascii="Times New Roman" w:eastAsia="Times New Roman" w:hAnsi="Times New Roman" w:cs="Times New Roman"/>
          <w:lang w:eastAsia="da-DK"/>
        </w:rPr>
        <w:t xml:space="preserve"> mål og omfang, en relevant funktionel enhed og systemgrænser for en LCA for et produktsystem</w:t>
      </w:r>
    </w:p>
    <w:p w14:paraId="1ED575DF" w14:textId="1638FD61" w:rsidR="002D741E" w:rsidRPr="00EE0713" w:rsidRDefault="007C0505" w:rsidP="002D741E">
      <w:pPr>
        <w:numPr>
          <w:ilvl w:val="0"/>
          <w:numId w:val="27"/>
        </w:numPr>
        <w:spacing w:before="100" w:beforeAutospacing="1" w:after="100" w:afterAutospacing="1" w:line="240" w:lineRule="auto"/>
        <w:rPr>
          <w:rFonts w:ascii="Times New Roman" w:eastAsia="Times New Roman" w:hAnsi="Times New Roman" w:cs="Times New Roman"/>
          <w:lang w:eastAsia="da-DK"/>
        </w:rPr>
      </w:pPr>
      <w:r w:rsidRPr="00EE0713">
        <w:rPr>
          <w:rFonts w:ascii="Times New Roman" w:eastAsia="Times New Roman" w:hAnsi="Times New Roman" w:cs="Times New Roman"/>
          <w:lang w:eastAsia="da-DK"/>
        </w:rPr>
        <w:t>Udarbejde</w:t>
      </w:r>
      <w:r w:rsidR="002D741E" w:rsidRPr="00EE0713">
        <w:rPr>
          <w:rFonts w:ascii="Times New Roman" w:eastAsia="Times New Roman" w:hAnsi="Times New Roman" w:cs="Times New Roman"/>
          <w:lang w:eastAsia="da-DK"/>
        </w:rPr>
        <w:t xml:space="preserve"> en plan for dataindsamling af processers in- og output</w:t>
      </w:r>
    </w:p>
    <w:p w14:paraId="199BF225" w14:textId="235D24BE" w:rsidR="002D741E" w:rsidRPr="00EE0713" w:rsidRDefault="002D741E" w:rsidP="002D741E">
      <w:pPr>
        <w:numPr>
          <w:ilvl w:val="0"/>
          <w:numId w:val="27"/>
        </w:numPr>
        <w:spacing w:before="100" w:beforeAutospacing="1" w:after="100" w:afterAutospacing="1" w:line="240" w:lineRule="auto"/>
        <w:rPr>
          <w:rFonts w:ascii="Times New Roman" w:eastAsia="Times New Roman" w:hAnsi="Times New Roman" w:cs="Times New Roman"/>
          <w:lang w:eastAsia="da-DK"/>
        </w:rPr>
      </w:pPr>
      <w:r w:rsidRPr="00EE0713">
        <w:rPr>
          <w:rFonts w:ascii="Times New Roman" w:eastAsia="Times New Roman" w:hAnsi="Times New Roman" w:cs="Times New Roman"/>
          <w:lang w:eastAsia="da-DK"/>
        </w:rPr>
        <w:t>Beregn</w:t>
      </w:r>
      <w:r w:rsidR="007C0505" w:rsidRPr="00EE0713">
        <w:rPr>
          <w:rFonts w:ascii="Times New Roman" w:eastAsia="Times New Roman" w:hAnsi="Times New Roman" w:cs="Times New Roman"/>
          <w:lang w:eastAsia="da-DK"/>
        </w:rPr>
        <w:t>e</w:t>
      </w:r>
      <w:r w:rsidRPr="00EE0713">
        <w:rPr>
          <w:rFonts w:ascii="Times New Roman" w:eastAsia="Times New Roman" w:hAnsi="Times New Roman" w:cs="Times New Roman"/>
          <w:lang w:eastAsia="da-DK"/>
        </w:rPr>
        <w:t xml:space="preserve"> påvirkninger af miljø, klima og natur, herunder omregninger fra mængder til emissioner, affaldsmængder, energi, vand og arealbehov</w:t>
      </w:r>
    </w:p>
    <w:p w14:paraId="2180B161" w14:textId="77777777" w:rsidR="0058402E" w:rsidRDefault="002D741E" w:rsidP="002D741E">
      <w:pPr>
        <w:numPr>
          <w:ilvl w:val="0"/>
          <w:numId w:val="27"/>
        </w:numPr>
        <w:spacing w:before="100" w:beforeAutospacing="1" w:after="100" w:afterAutospacing="1" w:line="240" w:lineRule="auto"/>
        <w:rPr>
          <w:rFonts w:ascii="Times New Roman" w:eastAsia="Times New Roman" w:hAnsi="Times New Roman" w:cs="Times New Roman"/>
          <w:lang w:eastAsia="da-DK"/>
        </w:rPr>
      </w:pPr>
      <w:r w:rsidRPr="00EE0713">
        <w:rPr>
          <w:rFonts w:ascii="Times New Roman" w:eastAsia="Times New Roman" w:hAnsi="Times New Roman" w:cs="Times New Roman"/>
          <w:lang w:eastAsia="da-DK"/>
        </w:rPr>
        <w:t>Beregn</w:t>
      </w:r>
      <w:r w:rsidR="007C0505" w:rsidRPr="00EE0713">
        <w:rPr>
          <w:rFonts w:ascii="Times New Roman" w:eastAsia="Times New Roman" w:hAnsi="Times New Roman" w:cs="Times New Roman"/>
          <w:lang w:eastAsia="da-DK"/>
        </w:rPr>
        <w:t>e</w:t>
      </w:r>
      <w:r w:rsidRPr="00EE0713">
        <w:rPr>
          <w:rFonts w:ascii="Times New Roman" w:eastAsia="Times New Roman" w:hAnsi="Times New Roman" w:cs="Times New Roman"/>
          <w:lang w:eastAsia="da-DK"/>
        </w:rPr>
        <w:t xml:space="preserve"> miljø- og klimapåvirkninger af råvareanskaffelse, egen produktion, distribution og bortskaffelse</w:t>
      </w:r>
    </w:p>
    <w:p w14:paraId="0EA531FD" w14:textId="6121A596" w:rsidR="002D741E" w:rsidRPr="00EE0713" w:rsidRDefault="0058402E" w:rsidP="002D741E">
      <w:pPr>
        <w:numPr>
          <w:ilvl w:val="0"/>
          <w:numId w:val="27"/>
        </w:numPr>
        <w:spacing w:before="100" w:beforeAutospacing="1" w:after="100" w:afterAutospacing="1" w:line="240" w:lineRule="auto"/>
        <w:rPr>
          <w:rFonts w:ascii="Times New Roman" w:eastAsia="Times New Roman" w:hAnsi="Times New Roman" w:cs="Times New Roman"/>
          <w:lang w:eastAsia="da-DK"/>
        </w:rPr>
      </w:pPr>
      <w:r>
        <w:rPr>
          <w:rFonts w:ascii="Times New Roman" w:eastAsia="Times New Roman" w:hAnsi="Times New Roman" w:cs="Times New Roman"/>
          <w:lang w:eastAsia="da-DK"/>
        </w:rPr>
        <w:t>V</w:t>
      </w:r>
      <w:r w:rsidR="002D741E" w:rsidRPr="00EE0713">
        <w:rPr>
          <w:rFonts w:ascii="Times New Roman" w:eastAsia="Times New Roman" w:hAnsi="Times New Roman" w:cs="Times New Roman"/>
          <w:lang w:eastAsia="da-DK"/>
        </w:rPr>
        <w:t>urdering af miljøpåvirkningerne gennem et produkts livscyklus (modulet dækker en LCA-screening af et produkt)</w:t>
      </w:r>
    </w:p>
    <w:p w14:paraId="2B31E34D" w14:textId="77777777" w:rsidR="00BD4424" w:rsidRPr="00EE0713" w:rsidRDefault="00BD4424" w:rsidP="00BD4424">
      <w:pPr>
        <w:spacing w:after="0"/>
        <w:rPr>
          <w:rFonts w:ascii="Times New Roman" w:hAnsi="Times New Roman" w:cs="Times New Roman"/>
        </w:rPr>
      </w:pPr>
    </w:p>
    <w:p w14:paraId="48B3F82D" w14:textId="77777777" w:rsidR="00BD4424" w:rsidRPr="00EE0713" w:rsidRDefault="00BD4424" w:rsidP="00BD4424">
      <w:pPr>
        <w:spacing w:after="0"/>
        <w:rPr>
          <w:rFonts w:ascii="Times New Roman" w:hAnsi="Times New Roman" w:cs="Times New Roman"/>
        </w:rPr>
      </w:pPr>
      <w:r w:rsidRPr="00EE0713">
        <w:rPr>
          <w:rFonts w:ascii="Times New Roman" w:hAnsi="Times New Roman" w:cs="Times New Roman"/>
        </w:rPr>
        <w:t>Kompetencer</w:t>
      </w:r>
    </w:p>
    <w:p w14:paraId="3D6C860D" w14:textId="09B10A23" w:rsidR="00450ADB" w:rsidRPr="00EE0713" w:rsidRDefault="0054023C" w:rsidP="00F85D1E">
      <w:pPr>
        <w:pStyle w:val="Listeafsnit"/>
        <w:numPr>
          <w:ilvl w:val="0"/>
          <w:numId w:val="27"/>
        </w:numPr>
        <w:spacing w:after="0"/>
        <w:rPr>
          <w:rFonts w:ascii="Times New Roman" w:hAnsi="Times New Roman" w:cs="Times New Roman"/>
        </w:rPr>
      </w:pPr>
      <w:r w:rsidRPr="00EE0713">
        <w:rPr>
          <w:rFonts w:ascii="Times New Roman" w:hAnsi="Times New Roman" w:cs="Times New Roman"/>
        </w:rPr>
        <w:t>H</w:t>
      </w:r>
      <w:r w:rsidR="00450ADB" w:rsidRPr="00EE0713">
        <w:rPr>
          <w:rFonts w:ascii="Times New Roman" w:hAnsi="Times New Roman" w:cs="Times New Roman"/>
        </w:rPr>
        <w:t xml:space="preserve">ave sproglige og </w:t>
      </w:r>
      <w:r w:rsidR="002D741E" w:rsidRPr="00EE0713">
        <w:rPr>
          <w:rFonts w:ascii="Times New Roman" w:hAnsi="Times New Roman" w:cs="Times New Roman"/>
        </w:rPr>
        <w:t xml:space="preserve">bæredygtighedsfaglige </w:t>
      </w:r>
      <w:r w:rsidR="00450ADB" w:rsidRPr="00EE0713">
        <w:rPr>
          <w:rFonts w:ascii="Times New Roman" w:hAnsi="Times New Roman" w:cs="Times New Roman"/>
        </w:rPr>
        <w:t xml:space="preserve">kompetencer </w:t>
      </w:r>
      <w:r w:rsidR="002D741E" w:rsidRPr="00EE0713">
        <w:rPr>
          <w:rFonts w:ascii="Times New Roman" w:hAnsi="Times New Roman" w:cs="Times New Roman"/>
        </w:rPr>
        <w:t>i LCA</w:t>
      </w:r>
    </w:p>
    <w:p w14:paraId="110C6D66" w14:textId="718FA2F4" w:rsidR="002D741E" w:rsidRPr="00EE0713" w:rsidRDefault="002D741E" w:rsidP="002D741E">
      <w:pPr>
        <w:numPr>
          <w:ilvl w:val="0"/>
          <w:numId w:val="27"/>
        </w:numPr>
        <w:spacing w:before="100" w:beforeAutospacing="1" w:after="100" w:afterAutospacing="1" w:line="240" w:lineRule="auto"/>
        <w:rPr>
          <w:rFonts w:ascii="Times New Roman" w:eastAsia="Times New Roman" w:hAnsi="Times New Roman" w:cs="Times New Roman"/>
          <w:lang w:eastAsia="da-DK"/>
        </w:rPr>
      </w:pPr>
      <w:r w:rsidRPr="00EE0713">
        <w:rPr>
          <w:rFonts w:ascii="Times New Roman" w:eastAsia="Times New Roman" w:hAnsi="Times New Roman" w:cs="Times New Roman"/>
          <w:lang w:eastAsia="da-DK"/>
        </w:rPr>
        <w:t>Identificer</w:t>
      </w:r>
      <w:r w:rsidR="007C0505" w:rsidRPr="00EE0713">
        <w:rPr>
          <w:rFonts w:ascii="Times New Roman" w:eastAsia="Times New Roman" w:hAnsi="Times New Roman" w:cs="Times New Roman"/>
          <w:lang w:eastAsia="da-DK"/>
        </w:rPr>
        <w:t>e</w:t>
      </w:r>
      <w:r w:rsidRPr="00EE0713">
        <w:rPr>
          <w:rFonts w:ascii="Times New Roman" w:eastAsia="Times New Roman" w:hAnsi="Times New Roman" w:cs="Times New Roman"/>
          <w:lang w:eastAsia="da-DK"/>
        </w:rPr>
        <w:t xml:space="preserve"> bæredygtighedspåvirkninger</w:t>
      </w:r>
      <w:r w:rsidR="005A5C6D">
        <w:rPr>
          <w:rFonts w:ascii="Times New Roman" w:eastAsia="Times New Roman" w:hAnsi="Times New Roman" w:cs="Times New Roman"/>
          <w:lang w:eastAsia="da-DK"/>
        </w:rPr>
        <w:t>, herunder på klima,</w:t>
      </w:r>
      <w:r w:rsidRPr="00EE0713">
        <w:rPr>
          <w:rFonts w:ascii="Times New Roman" w:eastAsia="Times New Roman" w:hAnsi="Times New Roman" w:cs="Times New Roman"/>
          <w:lang w:eastAsia="da-DK"/>
        </w:rPr>
        <w:t xml:space="preserve"> </w:t>
      </w:r>
      <w:r w:rsidR="00B0070B">
        <w:rPr>
          <w:rFonts w:ascii="Times New Roman" w:eastAsia="Times New Roman" w:hAnsi="Times New Roman" w:cs="Times New Roman"/>
          <w:lang w:eastAsia="da-DK"/>
        </w:rPr>
        <w:t>for</w:t>
      </w:r>
      <w:r w:rsidRPr="00EE0713">
        <w:rPr>
          <w:rFonts w:ascii="Times New Roman" w:eastAsia="Times New Roman" w:hAnsi="Times New Roman" w:cs="Times New Roman"/>
          <w:lang w:eastAsia="da-DK"/>
        </w:rPr>
        <w:t xml:space="preserve"> processer, f.eks. produktion og transport, i en virksomheds-LCA</w:t>
      </w:r>
    </w:p>
    <w:p w14:paraId="5201259A" w14:textId="68DC0EFF" w:rsidR="002D741E" w:rsidRPr="00EE0713" w:rsidRDefault="002D741E" w:rsidP="002D741E">
      <w:pPr>
        <w:pStyle w:val="Listeafsnit"/>
        <w:numPr>
          <w:ilvl w:val="0"/>
          <w:numId w:val="27"/>
        </w:numPr>
        <w:spacing w:after="0"/>
        <w:rPr>
          <w:rFonts w:ascii="Times New Roman" w:hAnsi="Times New Roman" w:cs="Times New Roman"/>
        </w:rPr>
      </w:pPr>
      <w:r w:rsidRPr="00EE0713">
        <w:rPr>
          <w:rFonts w:ascii="Times New Roman" w:eastAsia="Times New Roman" w:hAnsi="Times New Roman" w:cs="Times New Roman"/>
          <w:lang w:eastAsia="da-DK"/>
        </w:rPr>
        <w:t>Identificer</w:t>
      </w:r>
      <w:r w:rsidR="007C0505" w:rsidRPr="00EE0713">
        <w:rPr>
          <w:rFonts w:ascii="Times New Roman" w:eastAsia="Times New Roman" w:hAnsi="Times New Roman" w:cs="Times New Roman"/>
          <w:lang w:eastAsia="da-DK"/>
        </w:rPr>
        <w:t xml:space="preserve">e </w:t>
      </w:r>
      <w:r w:rsidRPr="00EE0713">
        <w:rPr>
          <w:rFonts w:ascii="Times New Roman" w:eastAsia="Times New Roman" w:hAnsi="Times New Roman" w:cs="Times New Roman"/>
          <w:lang w:eastAsia="da-DK"/>
        </w:rPr>
        <w:t>udviklingspunkter og -potentiale</w:t>
      </w:r>
    </w:p>
    <w:p w14:paraId="0FED0205" w14:textId="77777777" w:rsidR="009E0BB4" w:rsidRPr="00EE0713" w:rsidRDefault="00580C42" w:rsidP="009E0BB4">
      <w:pPr>
        <w:pStyle w:val="Default"/>
        <w:rPr>
          <w:b/>
          <w:bCs/>
          <w:color w:val="auto"/>
          <w:sz w:val="28"/>
          <w:szCs w:val="28"/>
        </w:rPr>
      </w:pPr>
      <w:r w:rsidRPr="00EE0713">
        <w:rPr>
          <w:rFonts w:eastAsia="SimSun"/>
          <w:b/>
          <w:bCs/>
          <w:color w:val="auto"/>
          <w:sz w:val="28"/>
          <w:szCs w:val="28"/>
          <w:lang w:eastAsia="da-DK"/>
        </w:rPr>
        <w:br w:type="page"/>
      </w:r>
      <w:r w:rsidR="009E0BB4" w:rsidRPr="00EE0713">
        <w:rPr>
          <w:b/>
          <w:bCs/>
          <w:color w:val="auto"/>
          <w:sz w:val="28"/>
          <w:szCs w:val="28"/>
        </w:rPr>
        <w:lastRenderedPageBreak/>
        <w:t>ESG-rapportering (5 ECTS)</w:t>
      </w:r>
    </w:p>
    <w:p w14:paraId="127339E2" w14:textId="77777777" w:rsidR="009E0BB4" w:rsidRPr="00EE0713" w:rsidRDefault="009E0BB4" w:rsidP="009E0BB4">
      <w:pPr>
        <w:pStyle w:val="Default"/>
        <w:rPr>
          <w:b/>
          <w:bCs/>
          <w:color w:val="auto"/>
          <w:sz w:val="28"/>
          <w:szCs w:val="28"/>
        </w:rPr>
      </w:pPr>
    </w:p>
    <w:p w14:paraId="69805230" w14:textId="77777777" w:rsidR="009E0BB4" w:rsidRPr="00EE0713" w:rsidRDefault="009E0BB4" w:rsidP="009E0BB4">
      <w:pPr>
        <w:rPr>
          <w:rFonts w:ascii="Times New Roman" w:hAnsi="Times New Roman" w:cs="Times New Roman"/>
        </w:rPr>
      </w:pPr>
    </w:p>
    <w:p w14:paraId="7ADDF964" w14:textId="77777777" w:rsidR="009E0BB4" w:rsidRPr="00EE0713" w:rsidRDefault="009E0BB4" w:rsidP="009E0BB4">
      <w:pPr>
        <w:rPr>
          <w:rFonts w:ascii="Times New Roman" w:hAnsi="Times New Roman" w:cs="Times New Roman"/>
        </w:rPr>
      </w:pPr>
      <w:r w:rsidRPr="00EE0713">
        <w:rPr>
          <w:rFonts w:ascii="Times New Roman" w:hAnsi="Times New Roman" w:cs="Times New Roman"/>
        </w:rPr>
        <w:t>Formål med kurset er at give en forståelse af, hvordan man identificerer de relevante standarder og procedurer og skaber en troværdig og valid ESG-rapport for en organisation.</w:t>
      </w:r>
      <w:r>
        <w:rPr>
          <w:rFonts w:ascii="Times New Roman" w:hAnsi="Times New Roman" w:cs="Times New Roman"/>
        </w:rPr>
        <w:t xml:space="preserve"> Med denne forståelse kan en deltager </w:t>
      </w:r>
      <w:r w:rsidRPr="00315581">
        <w:rPr>
          <w:rFonts w:ascii="Times New Roman" w:hAnsi="Times New Roman" w:cs="Times New Roman"/>
        </w:rPr>
        <w:t>anvende de relevante EU-direktiver</w:t>
      </w:r>
      <w:r>
        <w:rPr>
          <w:rFonts w:ascii="Times New Roman" w:hAnsi="Times New Roman" w:cs="Times New Roman"/>
        </w:rPr>
        <w:t xml:space="preserve"> (herunder </w:t>
      </w:r>
      <w:r w:rsidRPr="00315581">
        <w:rPr>
          <w:rFonts w:ascii="Times New Roman" w:hAnsi="Times New Roman" w:cs="Times New Roman"/>
        </w:rPr>
        <w:t>ESRS-standarder for ESG-rapportering</w:t>
      </w:r>
      <w:r>
        <w:rPr>
          <w:rFonts w:ascii="Times New Roman" w:hAnsi="Times New Roman" w:cs="Times New Roman"/>
        </w:rPr>
        <w:t>)</w:t>
      </w:r>
      <w:r w:rsidRPr="00315581">
        <w:rPr>
          <w:rFonts w:ascii="Times New Roman" w:hAnsi="Times New Roman" w:cs="Times New Roman"/>
        </w:rPr>
        <w:t>, gennemføre væsentlighedsanalyser og datavalidering, udarbejde troværdige ESG-rapporter</w:t>
      </w:r>
      <w:r>
        <w:rPr>
          <w:rFonts w:ascii="Times New Roman" w:hAnsi="Times New Roman" w:cs="Times New Roman"/>
        </w:rPr>
        <w:t xml:space="preserve"> og</w:t>
      </w:r>
      <w:r w:rsidRPr="00315581">
        <w:rPr>
          <w:rFonts w:ascii="Times New Roman" w:hAnsi="Times New Roman" w:cs="Times New Roman"/>
        </w:rPr>
        <w:t xml:space="preserve"> håndtere data-efterspørgsler fra værdikæden.</w:t>
      </w:r>
    </w:p>
    <w:p w14:paraId="30B55822" w14:textId="77777777" w:rsidR="009E0BB4" w:rsidRPr="00EE0713" w:rsidRDefault="009E0BB4" w:rsidP="009E0BB4">
      <w:pPr>
        <w:rPr>
          <w:rFonts w:ascii="Times New Roman" w:hAnsi="Times New Roman" w:cs="Times New Roman"/>
        </w:rPr>
      </w:pPr>
      <w:r w:rsidRPr="00EE0713">
        <w:rPr>
          <w:rFonts w:ascii="Times New Roman" w:hAnsi="Times New Roman" w:cs="Times New Roman"/>
        </w:rPr>
        <w:t>Viden</w:t>
      </w:r>
    </w:p>
    <w:p w14:paraId="3802CBEC" w14:textId="77777777" w:rsidR="009E0BB4" w:rsidRPr="00EE0713" w:rsidRDefault="009E0BB4" w:rsidP="009E0BB4">
      <w:pPr>
        <w:numPr>
          <w:ilvl w:val="0"/>
          <w:numId w:val="35"/>
        </w:numPr>
        <w:ind w:left="714" w:hanging="357"/>
        <w:contextualSpacing/>
        <w:rPr>
          <w:rFonts w:ascii="Times New Roman" w:hAnsi="Times New Roman" w:cs="Times New Roman"/>
        </w:rPr>
      </w:pPr>
      <w:r w:rsidRPr="00EE0713">
        <w:rPr>
          <w:rFonts w:ascii="Times New Roman" w:hAnsi="Times New Roman" w:cs="Times New Roman"/>
        </w:rPr>
        <w:t xml:space="preserve">Forstå de relevante EU-direktiver, </w:t>
      </w:r>
      <w:r>
        <w:rPr>
          <w:rFonts w:ascii="Times New Roman" w:hAnsi="Times New Roman" w:cs="Times New Roman"/>
        </w:rPr>
        <w:t>der rammesætter virksomhedens, værdikædens og branchens ESG-rapportering</w:t>
      </w:r>
    </w:p>
    <w:p w14:paraId="5E55DFB8" w14:textId="77777777" w:rsidR="009E0BB4" w:rsidRPr="00EE0713" w:rsidRDefault="009E0BB4" w:rsidP="009E0BB4">
      <w:pPr>
        <w:numPr>
          <w:ilvl w:val="0"/>
          <w:numId w:val="35"/>
        </w:numPr>
        <w:ind w:left="714" w:hanging="357"/>
        <w:contextualSpacing/>
        <w:rPr>
          <w:rFonts w:ascii="Times New Roman" w:hAnsi="Times New Roman" w:cs="Times New Roman"/>
        </w:rPr>
      </w:pPr>
      <w:r w:rsidRPr="00EE0713">
        <w:rPr>
          <w:rFonts w:ascii="Times New Roman" w:hAnsi="Times New Roman" w:cs="Times New Roman"/>
        </w:rPr>
        <w:t xml:space="preserve">Forstå </w:t>
      </w:r>
      <w:r>
        <w:rPr>
          <w:rFonts w:ascii="Times New Roman" w:hAnsi="Times New Roman" w:cs="Times New Roman"/>
        </w:rPr>
        <w:t xml:space="preserve">de generelle standarder for bæredygtighedsrapportering, herunder </w:t>
      </w:r>
      <w:r w:rsidRPr="00EE0713">
        <w:rPr>
          <w:rFonts w:ascii="Times New Roman" w:hAnsi="Times New Roman" w:cs="Times New Roman"/>
        </w:rPr>
        <w:t>ESRS-standard 1 og 2</w:t>
      </w:r>
      <w:r>
        <w:rPr>
          <w:rFonts w:ascii="Times New Roman" w:hAnsi="Times New Roman" w:cs="Times New Roman"/>
        </w:rPr>
        <w:t xml:space="preserve"> </w:t>
      </w:r>
      <w:r w:rsidRPr="00EE0713">
        <w:rPr>
          <w:rFonts w:ascii="Times New Roman" w:hAnsi="Times New Roman" w:cs="Times New Roman"/>
        </w:rPr>
        <w:t>om generelle krav og oplysninger</w:t>
      </w:r>
      <w:r>
        <w:rPr>
          <w:rFonts w:ascii="Times New Roman" w:hAnsi="Times New Roman" w:cs="Times New Roman"/>
        </w:rPr>
        <w:t>, og standarden for små og mellemstore virksomheder (VSME</w:t>
      </w:r>
      <w:r w:rsidRPr="00EE0713">
        <w:rPr>
          <w:rFonts w:ascii="Times New Roman" w:hAnsi="Times New Roman" w:cs="Times New Roman"/>
        </w:rPr>
        <w:t>)</w:t>
      </w:r>
      <w:r>
        <w:rPr>
          <w:rFonts w:ascii="Times New Roman" w:hAnsi="Times New Roman" w:cs="Times New Roman"/>
        </w:rPr>
        <w:t>*</w:t>
      </w:r>
    </w:p>
    <w:p w14:paraId="1F747E85" w14:textId="77777777" w:rsidR="009E0BB4" w:rsidRPr="00EE0713" w:rsidRDefault="009E0BB4" w:rsidP="009E0BB4">
      <w:pPr>
        <w:numPr>
          <w:ilvl w:val="0"/>
          <w:numId w:val="35"/>
        </w:numPr>
        <w:ind w:left="714" w:hanging="357"/>
        <w:contextualSpacing/>
        <w:rPr>
          <w:rFonts w:ascii="Times New Roman" w:hAnsi="Times New Roman" w:cs="Times New Roman"/>
        </w:rPr>
      </w:pPr>
      <w:r w:rsidRPr="00EE0713">
        <w:rPr>
          <w:rFonts w:ascii="Times New Roman" w:hAnsi="Times New Roman" w:cs="Times New Roman"/>
        </w:rPr>
        <w:t>Forstå rollen og brugen af ​​softwareværktøjer i ESG-rapportering</w:t>
      </w:r>
    </w:p>
    <w:p w14:paraId="532684A4" w14:textId="77777777" w:rsidR="009E0BB4" w:rsidRPr="00EE0713" w:rsidRDefault="009E0BB4" w:rsidP="009E0BB4">
      <w:pPr>
        <w:ind w:left="720"/>
        <w:rPr>
          <w:rFonts w:ascii="Times New Roman" w:hAnsi="Times New Roman" w:cs="Times New Roman"/>
        </w:rPr>
      </w:pPr>
    </w:p>
    <w:p w14:paraId="07BB56A2" w14:textId="77777777" w:rsidR="009E0BB4" w:rsidRPr="00EE0713" w:rsidRDefault="009E0BB4" w:rsidP="009E0BB4">
      <w:pPr>
        <w:spacing w:after="0"/>
        <w:rPr>
          <w:rFonts w:ascii="Times New Roman" w:hAnsi="Times New Roman" w:cs="Times New Roman"/>
        </w:rPr>
      </w:pPr>
      <w:r w:rsidRPr="00EE0713">
        <w:rPr>
          <w:rFonts w:ascii="Times New Roman" w:hAnsi="Times New Roman" w:cs="Times New Roman"/>
        </w:rPr>
        <w:t>Færdigheder</w:t>
      </w:r>
    </w:p>
    <w:p w14:paraId="38F72A2B" w14:textId="77777777" w:rsidR="009E0BB4" w:rsidRPr="00EE0713" w:rsidRDefault="009E0BB4" w:rsidP="009E0BB4">
      <w:pPr>
        <w:spacing w:after="0"/>
        <w:rPr>
          <w:rFonts w:ascii="Times New Roman" w:hAnsi="Times New Roman" w:cs="Times New Roman"/>
        </w:rPr>
      </w:pPr>
    </w:p>
    <w:p w14:paraId="7D1978A0" w14:textId="77777777" w:rsidR="009E0BB4" w:rsidRPr="00EE0713" w:rsidRDefault="009E0BB4" w:rsidP="009E0BB4">
      <w:pPr>
        <w:numPr>
          <w:ilvl w:val="0"/>
          <w:numId w:val="27"/>
        </w:numPr>
        <w:ind w:left="714" w:hanging="357"/>
        <w:contextualSpacing/>
        <w:rPr>
          <w:rFonts w:ascii="Times New Roman" w:hAnsi="Times New Roman" w:cs="Times New Roman"/>
        </w:rPr>
      </w:pPr>
      <w:r w:rsidRPr="00EE0713">
        <w:rPr>
          <w:rFonts w:ascii="Times New Roman" w:hAnsi="Times New Roman" w:cs="Times New Roman"/>
        </w:rPr>
        <w:t xml:space="preserve">Gennemføre dobbelt væsentlighedsanalyse (DMA), herunder interessentanalyse, udvælgelse af målepunkter og </w:t>
      </w:r>
      <w:proofErr w:type="spellStart"/>
      <w:r w:rsidRPr="00EE0713">
        <w:rPr>
          <w:rFonts w:ascii="Times New Roman" w:hAnsi="Times New Roman" w:cs="Times New Roman"/>
        </w:rPr>
        <w:t>gap</w:t>
      </w:r>
      <w:proofErr w:type="spellEnd"/>
      <w:r w:rsidRPr="00EE0713">
        <w:rPr>
          <w:rFonts w:ascii="Times New Roman" w:hAnsi="Times New Roman" w:cs="Times New Roman"/>
        </w:rPr>
        <w:t>-analyser</w:t>
      </w:r>
    </w:p>
    <w:p w14:paraId="55359D7E" w14:textId="77777777" w:rsidR="009E0BB4" w:rsidRPr="00EE0713" w:rsidRDefault="009E0BB4" w:rsidP="009E0BB4">
      <w:pPr>
        <w:numPr>
          <w:ilvl w:val="0"/>
          <w:numId w:val="27"/>
        </w:numPr>
        <w:ind w:left="714" w:hanging="357"/>
        <w:contextualSpacing/>
        <w:rPr>
          <w:rFonts w:ascii="Times New Roman" w:hAnsi="Times New Roman" w:cs="Times New Roman"/>
        </w:rPr>
      </w:pPr>
      <w:r w:rsidRPr="00EE0713">
        <w:rPr>
          <w:rFonts w:ascii="Times New Roman" w:hAnsi="Times New Roman" w:cs="Times New Roman"/>
        </w:rPr>
        <w:t>Selvstændigt anvende og implementere ESG-rapportering i overensstemmelse med gældende EU-direktiver og ESRS-standarder for at sikre transparent og troværdig bæredygtighedskommunikation.</w:t>
      </w:r>
    </w:p>
    <w:p w14:paraId="04E7BEEC" w14:textId="77777777" w:rsidR="009E0BB4" w:rsidRPr="00EE0713" w:rsidRDefault="009E0BB4" w:rsidP="009E0BB4">
      <w:pPr>
        <w:numPr>
          <w:ilvl w:val="0"/>
          <w:numId w:val="27"/>
        </w:numPr>
        <w:ind w:left="714" w:hanging="357"/>
        <w:contextualSpacing/>
        <w:rPr>
          <w:rFonts w:ascii="Times New Roman" w:hAnsi="Times New Roman" w:cs="Times New Roman"/>
        </w:rPr>
      </w:pPr>
      <w:r w:rsidRPr="00EE0713">
        <w:rPr>
          <w:rFonts w:ascii="Times New Roman" w:hAnsi="Times New Roman" w:cs="Times New Roman"/>
        </w:rPr>
        <w:t xml:space="preserve">Vurder validiteten af ​​data og </w:t>
      </w:r>
      <w:r>
        <w:rPr>
          <w:rFonts w:ascii="Times New Roman" w:hAnsi="Times New Roman" w:cs="Times New Roman"/>
        </w:rPr>
        <w:t xml:space="preserve">informationer til brug i troværdige ESG-rapporter </w:t>
      </w:r>
    </w:p>
    <w:p w14:paraId="49941689" w14:textId="77777777" w:rsidR="009E0BB4" w:rsidRDefault="009E0BB4" w:rsidP="009E0BB4">
      <w:pPr>
        <w:numPr>
          <w:ilvl w:val="0"/>
          <w:numId w:val="27"/>
        </w:numPr>
        <w:ind w:left="714" w:hanging="357"/>
        <w:contextualSpacing/>
        <w:rPr>
          <w:rFonts w:ascii="Times New Roman" w:hAnsi="Times New Roman" w:cs="Times New Roman"/>
        </w:rPr>
      </w:pPr>
      <w:r>
        <w:rPr>
          <w:rFonts w:ascii="Times New Roman" w:hAnsi="Times New Roman" w:cs="Times New Roman"/>
        </w:rPr>
        <w:t>Udarbejde</w:t>
      </w:r>
      <w:r w:rsidRPr="00EE0713">
        <w:rPr>
          <w:rFonts w:ascii="Times New Roman" w:hAnsi="Times New Roman" w:cs="Times New Roman"/>
        </w:rPr>
        <w:t xml:space="preserve"> en ESG-rapport eller afsnit til årsrapport</w:t>
      </w:r>
      <w:r>
        <w:rPr>
          <w:rFonts w:ascii="Times New Roman" w:hAnsi="Times New Roman" w:cs="Times New Roman"/>
        </w:rPr>
        <w:t xml:space="preserve">, herunder den rette </w:t>
      </w:r>
      <w:r w:rsidRPr="00EE0713">
        <w:rPr>
          <w:rFonts w:ascii="Times New Roman" w:hAnsi="Times New Roman" w:cs="Times New Roman"/>
        </w:rPr>
        <w:t>rapportstruktur</w:t>
      </w:r>
      <w:r>
        <w:rPr>
          <w:rFonts w:ascii="Times New Roman" w:hAnsi="Times New Roman" w:cs="Times New Roman"/>
        </w:rPr>
        <w:t xml:space="preserve"> og brug af grafer og illustrationer,</w:t>
      </w:r>
      <w:r w:rsidRPr="00EE0713">
        <w:rPr>
          <w:rFonts w:ascii="Times New Roman" w:hAnsi="Times New Roman" w:cs="Times New Roman"/>
        </w:rPr>
        <w:t xml:space="preserve"> samt udføre processer relateret til evaluering og </w:t>
      </w:r>
      <w:r>
        <w:rPr>
          <w:rFonts w:ascii="Times New Roman" w:hAnsi="Times New Roman" w:cs="Times New Roman"/>
        </w:rPr>
        <w:t xml:space="preserve">en evt. </w:t>
      </w:r>
      <w:r w:rsidRPr="00EE0713">
        <w:rPr>
          <w:rFonts w:ascii="Times New Roman" w:hAnsi="Times New Roman" w:cs="Times New Roman"/>
        </w:rPr>
        <w:t>revision</w:t>
      </w:r>
    </w:p>
    <w:p w14:paraId="51316574" w14:textId="77777777" w:rsidR="009E0BB4" w:rsidRPr="00EE0713" w:rsidRDefault="009E0BB4" w:rsidP="009E0BB4">
      <w:pPr>
        <w:numPr>
          <w:ilvl w:val="0"/>
          <w:numId w:val="27"/>
        </w:numPr>
        <w:ind w:left="714" w:hanging="357"/>
        <w:contextualSpacing/>
        <w:rPr>
          <w:rFonts w:ascii="Times New Roman" w:hAnsi="Times New Roman" w:cs="Times New Roman"/>
        </w:rPr>
      </w:pPr>
      <w:r>
        <w:rPr>
          <w:rFonts w:ascii="Times New Roman" w:hAnsi="Times New Roman" w:cs="Times New Roman"/>
        </w:rPr>
        <w:t>Kunne håndtere og vurdere data-efterspørgsel fra større virksomheder i værdikæden, herunder kunder og leverandører</w:t>
      </w:r>
    </w:p>
    <w:p w14:paraId="6F0DEB41" w14:textId="77777777" w:rsidR="009E0BB4" w:rsidRPr="00EE0713" w:rsidRDefault="009E0BB4" w:rsidP="009E0BB4">
      <w:pPr>
        <w:numPr>
          <w:ilvl w:val="0"/>
          <w:numId w:val="27"/>
        </w:numPr>
        <w:ind w:left="714" w:hanging="357"/>
        <w:contextualSpacing/>
        <w:rPr>
          <w:rFonts w:ascii="Times New Roman" w:hAnsi="Times New Roman" w:cs="Times New Roman"/>
        </w:rPr>
      </w:pPr>
      <w:r w:rsidRPr="00EE0713">
        <w:rPr>
          <w:rFonts w:ascii="Times New Roman" w:hAnsi="Times New Roman" w:cs="Times New Roman"/>
        </w:rPr>
        <w:t xml:space="preserve">Undgå </w:t>
      </w:r>
      <w:proofErr w:type="spellStart"/>
      <w:r w:rsidRPr="00EE0713">
        <w:rPr>
          <w:rFonts w:ascii="Times New Roman" w:hAnsi="Times New Roman" w:cs="Times New Roman"/>
        </w:rPr>
        <w:t>greenwashing</w:t>
      </w:r>
      <w:proofErr w:type="spellEnd"/>
      <w:r w:rsidRPr="00EE0713">
        <w:rPr>
          <w:rFonts w:ascii="Times New Roman" w:hAnsi="Times New Roman" w:cs="Times New Roman"/>
        </w:rPr>
        <w:t xml:space="preserve">, </w:t>
      </w:r>
      <w:proofErr w:type="spellStart"/>
      <w:r w:rsidRPr="00EE0713">
        <w:rPr>
          <w:rFonts w:ascii="Times New Roman" w:hAnsi="Times New Roman" w:cs="Times New Roman"/>
        </w:rPr>
        <w:t>greenhushing</w:t>
      </w:r>
      <w:proofErr w:type="spellEnd"/>
      <w:r w:rsidRPr="00EE0713">
        <w:rPr>
          <w:rFonts w:ascii="Times New Roman" w:hAnsi="Times New Roman" w:cs="Times New Roman"/>
        </w:rPr>
        <w:t xml:space="preserve"> og sikre troværdighed i rapporteringen</w:t>
      </w:r>
    </w:p>
    <w:p w14:paraId="04070DD5" w14:textId="77777777" w:rsidR="009E0BB4" w:rsidRPr="00EE0713" w:rsidRDefault="009E0BB4" w:rsidP="009E0BB4">
      <w:pPr>
        <w:numPr>
          <w:ilvl w:val="0"/>
          <w:numId w:val="27"/>
        </w:numPr>
        <w:ind w:left="714" w:hanging="357"/>
        <w:contextualSpacing/>
        <w:rPr>
          <w:rFonts w:ascii="Times New Roman" w:hAnsi="Times New Roman" w:cs="Times New Roman"/>
        </w:rPr>
      </w:pPr>
      <w:r w:rsidRPr="00EE0713">
        <w:rPr>
          <w:rFonts w:ascii="Times New Roman" w:hAnsi="Times New Roman" w:cs="Times New Roman"/>
        </w:rPr>
        <w:t>Bidrage til at måling og dokumentation af ESG-performance bidrager til den almene virksomhedsudvikling</w:t>
      </w:r>
    </w:p>
    <w:p w14:paraId="1DAA698A" w14:textId="77777777" w:rsidR="009E0BB4" w:rsidRPr="00EE0713" w:rsidRDefault="009E0BB4" w:rsidP="009E0BB4">
      <w:pPr>
        <w:spacing w:after="0"/>
        <w:rPr>
          <w:rFonts w:ascii="Times New Roman" w:hAnsi="Times New Roman" w:cs="Times New Roman"/>
        </w:rPr>
      </w:pPr>
    </w:p>
    <w:p w14:paraId="2D9F9FB6" w14:textId="77777777" w:rsidR="009E0BB4" w:rsidRPr="00EE0713" w:rsidRDefault="009E0BB4" w:rsidP="009E0BB4">
      <w:pPr>
        <w:spacing w:after="0"/>
        <w:rPr>
          <w:rFonts w:ascii="Times New Roman" w:hAnsi="Times New Roman" w:cs="Times New Roman"/>
        </w:rPr>
      </w:pPr>
      <w:r w:rsidRPr="00EE0713">
        <w:rPr>
          <w:rFonts w:ascii="Times New Roman" w:hAnsi="Times New Roman" w:cs="Times New Roman"/>
        </w:rPr>
        <w:t>Kompetencer</w:t>
      </w:r>
    </w:p>
    <w:p w14:paraId="5FBED505" w14:textId="77777777" w:rsidR="009E0BB4" w:rsidRPr="00EE0713" w:rsidRDefault="009E0BB4" w:rsidP="009E0BB4">
      <w:pPr>
        <w:pStyle w:val="NormalWeb"/>
        <w:numPr>
          <w:ilvl w:val="0"/>
          <w:numId w:val="35"/>
        </w:numPr>
        <w:spacing w:line="276" w:lineRule="auto"/>
        <w:ind w:left="714" w:hanging="357"/>
        <w:rPr>
          <w:sz w:val="22"/>
          <w:szCs w:val="22"/>
        </w:rPr>
      </w:pPr>
      <w:r w:rsidRPr="00EE0713">
        <w:rPr>
          <w:sz w:val="22"/>
          <w:szCs w:val="22"/>
        </w:rPr>
        <w:t>Kritisk vurdere og validere ESG-data samt identificere potentielle risici for misvisende rapportering i forhold til virksomhedens interessenter og lovgivningskrav</w:t>
      </w:r>
    </w:p>
    <w:p w14:paraId="36FEFABB" w14:textId="77777777" w:rsidR="009E0BB4" w:rsidRDefault="009E0BB4" w:rsidP="009E0BB4">
      <w:pPr>
        <w:pStyle w:val="NormalWeb"/>
        <w:numPr>
          <w:ilvl w:val="0"/>
          <w:numId w:val="35"/>
        </w:numPr>
        <w:spacing w:line="276" w:lineRule="auto"/>
        <w:ind w:left="714" w:hanging="357"/>
        <w:rPr>
          <w:sz w:val="22"/>
          <w:szCs w:val="22"/>
        </w:rPr>
      </w:pPr>
      <w:r w:rsidRPr="00EE0713">
        <w:rPr>
          <w:sz w:val="22"/>
          <w:szCs w:val="22"/>
        </w:rPr>
        <w:t>Integrere ESG-rapportering i virksomhedens strategiske beslutningsprocesser og anvende målinger og dokumentation til at forbedre ESG-performance og virksomhedens markedsposition</w:t>
      </w:r>
    </w:p>
    <w:p w14:paraId="6EE5B092" w14:textId="77777777" w:rsidR="009E0BB4" w:rsidRPr="00AD73EF" w:rsidRDefault="009E0BB4" w:rsidP="009E0BB4">
      <w:pPr>
        <w:pStyle w:val="NormalWeb"/>
        <w:spacing w:line="276" w:lineRule="auto"/>
        <w:rPr>
          <w:sz w:val="22"/>
          <w:szCs w:val="22"/>
        </w:rPr>
      </w:pPr>
      <w:r>
        <w:rPr>
          <w:sz w:val="22"/>
          <w:szCs w:val="22"/>
        </w:rPr>
        <w:t xml:space="preserve">* </w:t>
      </w:r>
      <w:r w:rsidRPr="00AD73EF">
        <w:rPr>
          <w:sz w:val="22"/>
          <w:szCs w:val="22"/>
        </w:rPr>
        <w:t xml:space="preserve">De ti tematiske </w:t>
      </w:r>
      <w:r>
        <w:rPr>
          <w:sz w:val="22"/>
          <w:szCs w:val="22"/>
        </w:rPr>
        <w:t>standarder og deres indhold er indeholdt i modulet ”Bæredygtighed – begreber og koncepter”</w:t>
      </w:r>
    </w:p>
    <w:p w14:paraId="5023FEA6" w14:textId="7CB3CCAB" w:rsidR="009E0BB4" w:rsidRDefault="009E0BB4">
      <w:pPr>
        <w:rPr>
          <w:rFonts w:ascii="Times New Roman" w:eastAsia="SimSun" w:hAnsi="Times New Roman" w:cs="Times New Roman"/>
          <w:b/>
          <w:bCs/>
          <w:sz w:val="28"/>
          <w:szCs w:val="28"/>
          <w:lang w:eastAsia="da-DK"/>
        </w:rPr>
      </w:pPr>
      <w:r>
        <w:rPr>
          <w:rFonts w:eastAsia="SimSun"/>
          <w:b/>
          <w:bCs/>
          <w:sz w:val="28"/>
          <w:szCs w:val="28"/>
          <w:lang w:eastAsia="da-DK"/>
        </w:rPr>
        <w:br w:type="page"/>
      </w:r>
    </w:p>
    <w:p w14:paraId="7B19B03B" w14:textId="28D00A33" w:rsidR="000650CF" w:rsidRPr="00EE0713" w:rsidRDefault="000650CF" w:rsidP="000650CF">
      <w:pPr>
        <w:pStyle w:val="Default"/>
        <w:rPr>
          <w:b/>
          <w:bCs/>
          <w:color w:val="auto"/>
          <w:sz w:val="28"/>
          <w:szCs w:val="28"/>
        </w:rPr>
      </w:pPr>
      <w:r w:rsidRPr="00EE0713">
        <w:rPr>
          <w:b/>
          <w:bCs/>
          <w:color w:val="auto"/>
          <w:sz w:val="28"/>
          <w:szCs w:val="28"/>
        </w:rPr>
        <w:lastRenderedPageBreak/>
        <w:t>Forandringsledelse (5 ECTS)</w:t>
      </w:r>
    </w:p>
    <w:p w14:paraId="4A730D8A" w14:textId="6AEE1C19" w:rsidR="00E22EEE" w:rsidRPr="00EE0713" w:rsidRDefault="00E22EEE" w:rsidP="00E22EEE"/>
    <w:p w14:paraId="3ADB3FEC" w14:textId="77777777" w:rsidR="00E22EEE" w:rsidRPr="00EE0713" w:rsidRDefault="00E22EEE" w:rsidP="00E22EEE">
      <w:pPr>
        <w:rPr>
          <w:rFonts w:ascii="Times New Roman" w:hAnsi="Times New Roman" w:cs="Times New Roman"/>
          <w:b/>
        </w:rPr>
      </w:pPr>
      <w:r w:rsidRPr="00EE0713">
        <w:rPr>
          <w:rFonts w:ascii="Times New Roman" w:hAnsi="Times New Roman" w:cs="Times New Roman"/>
          <w:b/>
        </w:rPr>
        <w:t>Formål:</w:t>
      </w:r>
    </w:p>
    <w:p w14:paraId="136C75A0" w14:textId="78D55730" w:rsidR="00370C50" w:rsidRPr="00EE0713" w:rsidRDefault="00370C50" w:rsidP="00370C50">
      <w:pPr>
        <w:rPr>
          <w:rFonts w:ascii="Times New Roman" w:hAnsi="Times New Roman" w:cs="Times New Roman"/>
        </w:rPr>
      </w:pPr>
      <w:r w:rsidRPr="00EE0713">
        <w:rPr>
          <w:rFonts w:ascii="Times New Roman" w:hAnsi="Times New Roman" w:cs="Times New Roman"/>
        </w:rPr>
        <w:t>Det er formålet, at den studerende tilegner sig viden, færdigheder og kompetencer til at</w:t>
      </w:r>
      <w:r w:rsidR="00B636C5" w:rsidRPr="00EE0713">
        <w:rPr>
          <w:rFonts w:ascii="Times New Roman" w:hAnsi="Times New Roman" w:cs="Times New Roman"/>
        </w:rPr>
        <w:t xml:space="preserve"> i</w:t>
      </w:r>
      <w:r w:rsidRPr="00EE0713">
        <w:rPr>
          <w:rFonts w:ascii="Times New Roman" w:hAnsi="Times New Roman" w:cs="Times New Roman"/>
        </w:rPr>
        <w:t>gangsætte, lede og gennemføre organisatoriske forandringsprocesser.</w:t>
      </w:r>
    </w:p>
    <w:p w14:paraId="7A0B00F2" w14:textId="77777777" w:rsidR="00370C50" w:rsidRPr="00EE0713" w:rsidRDefault="00370C50" w:rsidP="00E22EEE">
      <w:pPr>
        <w:rPr>
          <w:rFonts w:ascii="Times New Roman" w:hAnsi="Times New Roman" w:cs="Times New Roman"/>
          <w:b/>
        </w:rPr>
      </w:pPr>
    </w:p>
    <w:p w14:paraId="5246A5A0" w14:textId="63561FB3" w:rsidR="00E22EEE" w:rsidRPr="00EE0713" w:rsidRDefault="00E22EEE" w:rsidP="00E22EEE">
      <w:pPr>
        <w:rPr>
          <w:rFonts w:ascii="Times New Roman" w:hAnsi="Times New Roman" w:cs="Times New Roman"/>
          <w:b/>
        </w:rPr>
      </w:pPr>
      <w:r w:rsidRPr="00EE0713">
        <w:rPr>
          <w:rFonts w:ascii="Times New Roman" w:hAnsi="Times New Roman" w:cs="Times New Roman"/>
          <w:b/>
        </w:rPr>
        <w:t>Mål for Læringsudbytte:</w:t>
      </w:r>
    </w:p>
    <w:p w14:paraId="7B4CC1D0" w14:textId="77777777" w:rsidR="00E22EEE" w:rsidRPr="00EE0713" w:rsidRDefault="00E22EEE" w:rsidP="00E22EEE">
      <w:pPr>
        <w:rPr>
          <w:rFonts w:ascii="Times New Roman" w:hAnsi="Times New Roman" w:cs="Times New Roman"/>
        </w:rPr>
      </w:pPr>
      <w:r w:rsidRPr="00EE0713">
        <w:rPr>
          <w:rFonts w:ascii="Times New Roman" w:hAnsi="Times New Roman" w:cs="Times New Roman"/>
        </w:rPr>
        <w:t>En studerende, der fuldt ud har opfyldt kursets mål, vil kunne:</w:t>
      </w:r>
    </w:p>
    <w:p w14:paraId="4AB44ED5" w14:textId="77777777" w:rsidR="00E22EEE" w:rsidRPr="00EE0713" w:rsidRDefault="00E22EEE" w:rsidP="00E22EEE">
      <w:pPr>
        <w:rPr>
          <w:rFonts w:ascii="Times New Roman" w:hAnsi="Times New Roman" w:cs="Times New Roman"/>
        </w:rPr>
      </w:pPr>
      <w:r w:rsidRPr="00EE0713">
        <w:rPr>
          <w:rFonts w:ascii="Times New Roman" w:hAnsi="Times New Roman" w:cs="Times New Roman"/>
        </w:rPr>
        <w:t>Viden</w:t>
      </w:r>
    </w:p>
    <w:p w14:paraId="54C44C12" w14:textId="4FC088E8" w:rsidR="00370C50" w:rsidRPr="00EE0713" w:rsidRDefault="00370C50" w:rsidP="00370C50">
      <w:pPr>
        <w:pStyle w:val="Listeafsnit"/>
        <w:numPr>
          <w:ilvl w:val="0"/>
          <w:numId w:val="12"/>
        </w:numPr>
        <w:rPr>
          <w:rFonts w:ascii="Times New Roman" w:hAnsi="Times New Roman" w:cs="Times New Roman"/>
        </w:rPr>
      </w:pPr>
      <w:r w:rsidRPr="00EE0713">
        <w:rPr>
          <w:rFonts w:ascii="Times New Roman" w:hAnsi="Times New Roman" w:cs="Times New Roman"/>
        </w:rPr>
        <w:t xml:space="preserve">Forstå teorier og modeller om forandrings- og udviklingsprocesser i ledelsesmæssigt perspektiv. </w:t>
      </w:r>
    </w:p>
    <w:p w14:paraId="20632C55" w14:textId="4A33449A" w:rsidR="00E22EEE" w:rsidRPr="00EE0713" w:rsidRDefault="00370C50" w:rsidP="00370C50">
      <w:pPr>
        <w:pStyle w:val="Listeafsnit"/>
        <w:numPr>
          <w:ilvl w:val="0"/>
          <w:numId w:val="12"/>
        </w:numPr>
        <w:rPr>
          <w:rFonts w:ascii="Times New Roman" w:hAnsi="Times New Roman" w:cs="Times New Roman"/>
        </w:rPr>
      </w:pPr>
      <w:r w:rsidRPr="00EE0713">
        <w:rPr>
          <w:rFonts w:ascii="Times New Roman" w:hAnsi="Times New Roman" w:cs="Times New Roman"/>
        </w:rPr>
        <w:t xml:space="preserve">Reflektere over teorier og modeller om forandrings- og udviklingsprocesser set i forhold til anvendt praksis. </w:t>
      </w:r>
    </w:p>
    <w:p w14:paraId="17A88682" w14:textId="77777777" w:rsidR="00E22EEE" w:rsidRPr="00EE0713" w:rsidRDefault="00E22EEE" w:rsidP="00E22EEE">
      <w:pPr>
        <w:rPr>
          <w:rFonts w:ascii="Times New Roman" w:hAnsi="Times New Roman" w:cs="Times New Roman"/>
        </w:rPr>
      </w:pPr>
    </w:p>
    <w:p w14:paraId="373CE399" w14:textId="77777777" w:rsidR="00E22EEE" w:rsidRPr="00EE0713" w:rsidRDefault="00E22EEE" w:rsidP="00E22EEE">
      <w:pPr>
        <w:rPr>
          <w:rFonts w:ascii="Times New Roman" w:hAnsi="Times New Roman" w:cs="Times New Roman"/>
        </w:rPr>
      </w:pPr>
      <w:r w:rsidRPr="00EE0713">
        <w:rPr>
          <w:rFonts w:ascii="Times New Roman" w:hAnsi="Times New Roman" w:cs="Times New Roman"/>
        </w:rPr>
        <w:t>Færdigheder</w:t>
      </w:r>
    </w:p>
    <w:p w14:paraId="7400F223" w14:textId="249DE4E6" w:rsidR="00370C50" w:rsidRPr="00EE0713" w:rsidRDefault="00370C50" w:rsidP="00370C50">
      <w:pPr>
        <w:pStyle w:val="Listeafsnit"/>
        <w:numPr>
          <w:ilvl w:val="0"/>
          <w:numId w:val="12"/>
        </w:numPr>
        <w:rPr>
          <w:rFonts w:ascii="Times New Roman" w:hAnsi="Times New Roman" w:cs="Times New Roman"/>
        </w:rPr>
      </w:pPr>
      <w:r w:rsidRPr="00EE0713">
        <w:rPr>
          <w:rFonts w:ascii="Times New Roman" w:hAnsi="Times New Roman" w:cs="Times New Roman"/>
        </w:rPr>
        <w:t xml:space="preserve">Vurdere og udvælge teorier og modeller om forandringsledelse i forhold til problemstillinger fra egen praksis. </w:t>
      </w:r>
    </w:p>
    <w:p w14:paraId="7328C824" w14:textId="6CCCBA50" w:rsidR="00E22EEE" w:rsidRPr="00EE0713" w:rsidRDefault="00370C50" w:rsidP="00370C50">
      <w:pPr>
        <w:pStyle w:val="Listeafsnit"/>
        <w:numPr>
          <w:ilvl w:val="0"/>
          <w:numId w:val="12"/>
        </w:numPr>
        <w:rPr>
          <w:rFonts w:ascii="Times New Roman" w:hAnsi="Times New Roman" w:cs="Times New Roman"/>
        </w:rPr>
      </w:pPr>
      <w:r w:rsidRPr="00EE0713">
        <w:rPr>
          <w:rFonts w:ascii="Times New Roman" w:hAnsi="Times New Roman" w:cs="Times New Roman"/>
        </w:rPr>
        <w:t>Anvende og iværksætte relevante løsningsforslag på basis af udvalgte teorier og modeller.</w:t>
      </w:r>
    </w:p>
    <w:p w14:paraId="7E92FDC4" w14:textId="77777777" w:rsidR="00E22EEE" w:rsidRPr="00EE0713" w:rsidRDefault="00E22EEE" w:rsidP="00E22EEE">
      <w:pPr>
        <w:rPr>
          <w:rFonts w:ascii="Times New Roman" w:hAnsi="Times New Roman" w:cs="Times New Roman"/>
        </w:rPr>
      </w:pPr>
    </w:p>
    <w:p w14:paraId="681E4F99" w14:textId="77777777" w:rsidR="00E22EEE" w:rsidRPr="00EE0713" w:rsidRDefault="00E22EEE" w:rsidP="00E22EEE">
      <w:pPr>
        <w:rPr>
          <w:rFonts w:ascii="Times New Roman" w:hAnsi="Times New Roman" w:cs="Times New Roman"/>
        </w:rPr>
      </w:pPr>
      <w:r w:rsidRPr="00EE0713">
        <w:rPr>
          <w:rFonts w:ascii="Times New Roman" w:hAnsi="Times New Roman" w:cs="Times New Roman"/>
        </w:rPr>
        <w:t>Kompetencer</w:t>
      </w:r>
    </w:p>
    <w:p w14:paraId="324AB031" w14:textId="4116BC4F" w:rsidR="00370C50" w:rsidRPr="00EE0713" w:rsidRDefault="00370C50" w:rsidP="00370C50">
      <w:pPr>
        <w:numPr>
          <w:ilvl w:val="0"/>
          <w:numId w:val="12"/>
        </w:numPr>
        <w:spacing w:after="0" w:line="259" w:lineRule="auto"/>
        <w:rPr>
          <w:rFonts w:ascii="Times New Roman" w:hAnsi="Times New Roman" w:cs="Times New Roman"/>
        </w:rPr>
      </w:pPr>
      <w:r w:rsidRPr="00EE0713">
        <w:rPr>
          <w:rFonts w:ascii="Times New Roman" w:hAnsi="Times New Roman" w:cs="Times New Roman"/>
        </w:rPr>
        <w:t xml:space="preserve">Lede forandringsprocesser og tiltag i egen organisation, herunder indgå i faglige, tværfaglige og tværorganisatoriske samarbejder. </w:t>
      </w:r>
    </w:p>
    <w:p w14:paraId="7F2C334B" w14:textId="77777777" w:rsidR="00E22EEE" w:rsidRPr="00EE0713" w:rsidRDefault="00E22EEE" w:rsidP="00E22EEE">
      <w:pPr>
        <w:spacing w:after="0" w:line="259" w:lineRule="auto"/>
        <w:rPr>
          <w:rFonts w:ascii="Times New Roman" w:hAnsi="Times New Roman" w:cs="Times New Roman"/>
        </w:rPr>
      </w:pPr>
    </w:p>
    <w:p w14:paraId="155DB5A1" w14:textId="77777777" w:rsidR="00E22EEE" w:rsidRPr="00EE0713" w:rsidRDefault="00E22EEE" w:rsidP="00E22EEE">
      <w:pPr>
        <w:spacing w:after="0" w:line="259" w:lineRule="auto"/>
        <w:rPr>
          <w:rFonts w:ascii="Times New Roman" w:hAnsi="Times New Roman" w:cs="Times New Roman"/>
        </w:rPr>
      </w:pPr>
    </w:p>
    <w:p w14:paraId="70BF2664" w14:textId="77777777" w:rsidR="00E22EEE" w:rsidRPr="00EE0713" w:rsidRDefault="00E22EEE" w:rsidP="00E22EEE">
      <w:pPr>
        <w:spacing w:after="0" w:line="259" w:lineRule="auto"/>
        <w:rPr>
          <w:rFonts w:ascii="Times New Roman" w:hAnsi="Times New Roman" w:cs="Times New Roman"/>
        </w:rPr>
      </w:pPr>
    </w:p>
    <w:p w14:paraId="16392A3C" w14:textId="77777777" w:rsidR="00E22EEE" w:rsidRPr="00EE0713" w:rsidRDefault="00E22EEE" w:rsidP="00E22EEE">
      <w:pPr>
        <w:spacing w:after="0" w:line="259" w:lineRule="auto"/>
        <w:rPr>
          <w:rFonts w:ascii="Times New Roman" w:hAnsi="Times New Roman" w:cs="Times New Roman"/>
        </w:rPr>
      </w:pPr>
    </w:p>
    <w:p w14:paraId="27F18CCB" w14:textId="77777777" w:rsidR="00E22EEE" w:rsidRPr="00EE0713" w:rsidRDefault="00E22EEE" w:rsidP="00E22EEE">
      <w:pPr>
        <w:spacing w:after="0" w:line="259" w:lineRule="auto"/>
        <w:rPr>
          <w:rFonts w:ascii="Times New Roman" w:hAnsi="Times New Roman" w:cs="Times New Roman"/>
        </w:rPr>
      </w:pPr>
    </w:p>
    <w:p w14:paraId="06D23A92" w14:textId="77777777" w:rsidR="00E22EEE" w:rsidRPr="00EE0713" w:rsidRDefault="00E22EEE" w:rsidP="00E22EEE">
      <w:pPr>
        <w:spacing w:after="0" w:line="259" w:lineRule="auto"/>
        <w:rPr>
          <w:rFonts w:ascii="Times New Roman" w:hAnsi="Times New Roman" w:cs="Times New Roman"/>
        </w:rPr>
      </w:pPr>
    </w:p>
    <w:p w14:paraId="6EAC6612" w14:textId="77777777" w:rsidR="00E22EEE" w:rsidRPr="00EE0713" w:rsidRDefault="00E22EEE" w:rsidP="00E22EEE">
      <w:pPr>
        <w:spacing w:after="0" w:line="259" w:lineRule="auto"/>
        <w:rPr>
          <w:rFonts w:ascii="Times New Roman" w:hAnsi="Times New Roman" w:cs="Times New Roman"/>
        </w:rPr>
      </w:pPr>
    </w:p>
    <w:p w14:paraId="7584F696" w14:textId="77777777" w:rsidR="004C77EB" w:rsidRPr="00EE0713" w:rsidRDefault="004C77EB" w:rsidP="000650CF">
      <w:pPr>
        <w:pStyle w:val="Default"/>
        <w:rPr>
          <w:b/>
          <w:bCs/>
          <w:color w:val="auto"/>
          <w:sz w:val="28"/>
          <w:szCs w:val="28"/>
        </w:rPr>
      </w:pPr>
    </w:p>
    <w:p w14:paraId="30EDB3F1" w14:textId="77777777" w:rsidR="009A2A84" w:rsidRPr="00EE0713" w:rsidRDefault="009A2A84">
      <w:pPr>
        <w:rPr>
          <w:rFonts w:ascii="Times New Roman" w:hAnsi="Times New Roman" w:cs="Times New Roman"/>
          <w:b/>
          <w:bCs/>
          <w:sz w:val="28"/>
          <w:szCs w:val="28"/>
        </w:rPr>
      </w:pPr>
      <w:r w:rsidRPr="00EE0713">
        <w:rPr>
          <w:b/>
          <w:bCs/>
          <w:sz w:val="28"/>
          <w:szCs w:val="28"/>
        </w:rPr>
        <w:br w:type="page"/>
      </w:r>
    </w:p>
    <w:p w14:paraId="4673E7E1" w14:textId="407A5A79" w:rsidR="000650CF" w:rsidRPr="00EE0713" w:rsidRDefault="000650CF" w:rsidP="000650CF">
      <w:pPr>
        <w:pStyle w:val="Default"/>
        <w:rPr>
          <w:b/>
          <w:bCs/>
          <w:color w:val="auto"/>
          <w:sz w:val="28"/>
          <w:szCs w:val="28"/>
        </w:rPr>
      </w:pPr>
      <w:r w:rsidRPr="00EE0713">
        <w:rPr>
          <w:b/>
          <w:bCs/>
          <w:color w:val="auto"/>
          <w:sz w:val="28"/>
          <w:szCs w:val="28"/>
        </w:rPr>
        <w:lastRenderedPageBreak/>
        <w:t>Bæredygtig virksomhedsudvikling (5 ECTS)</w:t>
      </w:r>
    </w:p>
    <w:p w14:paraId="7E8847D0" w14:textId="77777777" w:rsidR="00580C42" w:rsidRPr="00EE0713" w:rsidRDefault="00580C42" w:rsidP="00580C42"/>
    <w:p w14:paraId="4D37F16F" w14:textId="77777777" w:rsidR="00580C42" w:rsidRPr="00EE0713" w:rsidRDefault="00580C42" w:rsidP="00580C42">
      <w:pPr>
        <w:rPr>
          <w:rFonts w:ascii="Times New Roman" w:hAnsi="Times New Roman" w:cs="Times New Roman"/>
          <w:b/>
        </w:rPr>
      </w:pPr>
      <w:r w:rsidRPr="00EE0713">
        <w:rPr>
          <w:rFonts w:ascii="Times New Roman" w:hAnsi="Times New Roman" w:cs="Times New Roman"/>
          <w:b/>
        </w:rPr>
        <w:t>Formål:</w:t>
      </w:r>
    </w:p>
    <w:p w14:paraId="76361C31" w14:textId="71255BBB" w:rsidR="0068107E" w:rsidRPr="00EE0713" w:rsidRDefault="00092EB3" w:rsidP="0068107E">
      <w:pPr>
        <w:rPr>
          <w:rFonts w:ascii="Times New Roman" w:hAnsi="Times New Roman" w:cs="Times New Roman"/>
        </w:rPr>
      </w:pPr>
      <w:r w:rsidRPr="00EE0713">
        <w:rPr>
          <w:rFonts w:ascii="Times New Roman" w:hAnsi="Times New Roman" w:cs="Times New Roman"/>
        </w:rPr>
        <w:t>Formålet med kurset er at give en forståelse af potentielle strategier for bæredygtig udvikling af virksomheder med fokus på deres forretningsmodeller og værdikæde.</w:t>
      </w:r>
      <w:r w:rsidR="00B636C5" w:rsidRPr="00EE0713">
        <w:rPr>
          <w:rFonts w:ascii="Times New Roman" w:hAnsi="Times New Roman" w:cs="Times New Roman"/>
        </w:rPr>
        <w:t xml:space="preserve"> Modulet arbejder med både miljømæssig og social bæredygtighed. </w:t>
      </w:r>
      <w:r w:rsidR="00447433">
        <w:rPr>
          <w:rFonts w:ascii="Times New Roman" w:hAnsi="Times New Roman" w:cs="Times New Roman"/>
        </w:rPr>
        <w:t xml:space="preserve">Med denne forståelse kan deltageren </w:t>
      </w:r>
      <w:r w:rsidR="00447433" w:rsidRPr="00447433">
        <w:rPr>
          <w:rFonts w:ascii="Times New Roman" w:hAnsi="Times New Roman" w:cs="Times New Roman"/>
        </w:rPr>
        <w:t xml:space="preserve">forstå og analysere integrationen af bæredygtighed i virksomheders strategi og værdikæde, udvikle bæredygtige forretningsmodeller og strategier, vurdere </w:t>
      </w:r>
      <w:r w:rsidR="00447433">
        <w:rPr>
          <w:rFonts w:ascii="Times New Roman" w:hAnsi="Times New Roman" w:cs="Times New Roman"/>
        </w:rPr>
        <w:t xml:space="preserve">relevansen af </w:t>
      </w:r>
      <w:r w:rsidR="00447433" w:rsidRPr="00447433">
        <w:rPr>
          <w:rFonts w:ascii="Times New Roman" w:hAnsi="Times New Roman" w:cs="Times New Roman"/>
        </w:rPr>
        <w:t>eksterne valideringsstandarder samt facilitere bæredygtig omstilling gennem værdikædeanalyse, cirkulær økonomi og interessentinddragelse.</w:t>
      </w:r>
    </w:p>
    <w:p w14:paraId="14E48115" w14:textId="77777777" w:rsidR="00580C42" w:rsidRPr="00EE0713" w:rsidRDefault="00580C42" w:rsidP="00580C42">
      <w:pPr>
        <w:rPr>
          <w:rFonts w:ascii="Times New Roman" w:hAnsi="Times New Roman" w:cs="Times New Roman"/>
        </w:rPr>
      </w:pPr>
    </w:p>
    <w:p w14:paraId="1D38D115" w14:textId="77777777" w:rsidR="00580C42" w:rsidRPr="00EE0713" w:rsidRDefault="00580C42" w:rsidP="00580C42">
      <w:pPr>
        <w:rPr>
          <w:rFonts w:ascii="Times New Roman" w:hAnsi="Times New Roman" w:cs="Times New Roman"/>
          <w:b/>
        </w:rPr>
      </w:pPr>
      <w:r w:rsidRPr="00EE0713">
        <w:rPr>
          <w:rFonts w:ascii="Times New Roman" w:hAnsi="Times New Roman" w:cs="Times New Roman"/>
          <w:b/>
        </w:rPr>
        <w:t xml:space="preserve">Mål for læringsudbytte: </w:t>
      </w:r>
    </w:p>
    <w:p w14:paraId="27B9CCED" w14:textId="77777777" w:rsidR="00580C42" w:rsidRPr="00EE0713" w:rsidRDefault="00580C42" w:rsidP="00580C42">
      <w:pPr>
        <w:rPr>
          <w:rFonts w:ascii="Times New Roman" w:hAnsi="Times New Roman" w:cs="Times New Roman"/>
        </w:rPr>
      </w:pPr>
      <w:r w:rsidRPr="00EE0713">
        <w:rPr>
          <w:rFonts w:ascii="Times New Roman" w:hAnsi="Times New Roman" w:cs="Times New Roman"/>
        </w:rPr>
        <w:t>En studerende, der fuldt ud har opfyldt kursets mål, vil kunne:</w:t>
      </w:r>
    </w:p>
    <w:p w14:paraId="5FFF032E" w14:textId="59F42162" w:rsidR="00C66D26" w:rsidRPr="00EE0713" w:rsidRDefault="00C66D26" w:rsidP="00580C42">
      <w:pPr>
        <w:rPr>
          <w:rFonts w:ascii="Times New Roman" w:hAnsi="Times New Roman" w:cs="Times New Roman"/>
        </w:rPr>
      </w:pPr>
      <w:r w:rsidRPr="00EE0713">
        <w:rPr>
          <w:rFonts w:ascii="Times New Roman" w:hAnsi="Times New Roman" w:cs="Times New Roman"/>
        </w:rPr>
        <w:t>Viden</w:t>
      </w:r>
    </w:p>
    <w:p w14:paraId="2D618715" w14:textId="0FBCA6C8" w:rsidR="00092EB3" w:rsidRPr="00EE0713" w:rsidRDefault="00092EB3" w:rsidP="00092EB3">
      <w:pPr>
        <w:numPr>
          <w:ilvl w:val="0"/>
          <w:numId w:val="13"/>
        </w:numPr>
        <w:spacing w:before="100" w:beforeAutospacing="1" w:after="100" w:afterAutospacing="1" w:line="240" w:lineRule="auto"/>
        <w:rPr>
          <w:rFonts w:ascii="Times New Roman" w:eastAsia="Times New Roman" w:hAnsi="Times New Roman" w:cs="Times New Roman"/>
          <w:lang w:eastAsia="da-DK"/>
        </w:rPr>
      </w:pPr>
      <w:r w:rsidRPr="00EE0713">
        <w:rPr>
          <w:rFonts w:ascii="Times New Roman" w:eastAsia="Times New Roman" w:hAnsi="Times New Roman" w:cs="Times New Roman"/>
          <w:lang w:eastAsia="da-DK"/>
        </w:rPr>
        <w:t>Forstå og diskutere integrationen af ​​bæredygtighed i virksomheders strategi og mål</w:t>
      </w:r>
    </w:p>
    <w:p w14:paraId="1187FBA3" w14:textId="70F0B905" w:rsidR="00092EB3" w:rsidRPr="00EE0713" w:rsidRDefault="00092EB3" w:rsidP="00092EB3">
      <w:pPr>
        <w:numPr>
          <w:ilvl w:val="0"/>
          <w:numId w:val="13"/>
        </w:numPr>
        <w:spacing w:before="100" w:beforeAutospacing="1" w:after="100" w:afterAutospacing="1" w:line="240" w:lineRule="auto"/>
        <w:rPr>
          <w:rFonts w:ascii="Times New Roman" w:eastAsia="Times New Roman" w:hAnsi="Times New Roman" w:cs="Times New Roman"/>
          <w:lang w:eastAsia="da-DK"/>
        </w:rPr>
      </w:pPr>
      <w:r w:rsidRPr="00EE0713">
        <w:rPr>
          <w:rFonts w:ascii="Times New Roman" w:eastAsia="Times New Roman" w:hAnsi="Times New Roman" w:cs="Times New Roman"/>
          <w:lang w:eastAsia="da-DK"/>
        </w:rPr>
        <w:t>Forstå miljøledelsessystemer og forklare deres anvendelser</w:t>
      </w:r>
    </w:p>
    <w:p w14:paraId="7566DB2B" w14:textId="29119CC5" w:rsidR="00092EB3" w:rsidRPr="00EE0713" w:rsidRDefault="00092EB3" w:rsidP="00092EB3">
      <w:pPr>
        <w:numPr>
          <w:ilvl w:val="0"/>
          <w:numId w:val="13"/>
        </w:numPr>
        <w:spacing w:before="100" w:beforeAutospacing="1" w:after="100" w:afterAutospacing="1" w:line="240" w:lineRule="auto"/>
        <w:rPr>
          <w:rFonts w:ascii="Times New Roman" w:eastAsia="Times New Roman" w:hAnsi="Times New Roman" w:cs="Times New Roman"/>
          <w:lang w:eastAsia="da-DK"/>
        </w:rPr>
      </w:pPr>
      <w:r w:rsidRPr="00EE0713">
        <w:rPr>
          <w:rFonts w:ascii="Times New Roman" w:eastAsia="Times New Roman" w:hAnsi="Times New Roman" w:cs="Times New Roman"/>
          <w:lang w:eastAsia="da-DK"/>
        </w:rPr>
        <w:t>Forstå forretningsmodeller</w:t>
      </w:r>
      <w:r w:rsidR="00592158">
        <w:rPr>
          <w:rFonts w:ascii="Times New Roman" w:eastAsia="Times New Roman" w:hAnsi="Times New Roman" w:cs="Times New Roman"/>
          <w:lang w:eastAsia="da-DK"/>
        </w:rPr>
        <w:t>, der understøtter cirkulær økonomi, fx</w:t>
      </w:r>
      <w:r w:rsidRPr="00EE0713">
        <w:rPr>
          <w:rFonts w:ascii="Times New Roman" w:eastAsia="Times New Roman" w:hAnsi="Times New Roman" w:cs="Times New Roman"/>
          <w:lang w:eastAsia="da-DK"/>
        </w:rPr>
        <w:t xml:space="preserve"> </w:t>
      </w:r>
      <w:proofErr w:type="spellStart"/>
      <w:r w:rsidRPr="00EE0713">
        <w:rPr>
          <w:rFonts w:ascii="Times New Roman" w:eastAsia="Times New Roman" w:hAnsi="Times New Roman" w:cs="Times New Roman"/>
          <w:lang w:eastAsia="da-DK"/>
        </w:rPr>
        <w:t>Servitization</w:t>
      </w:r>
      <w:proofErr w:type="spellEnd"/>
      <w:r w:rsidRPr="00EE0713">
        <w:rPr>
          <w:rFonts w:ascii="Times New Roman" w:eastAsia="Times New Roman" w:hAnsi="Times New Roman" w:cs="Times New Roman"/>
          <w:lang w:eastAsia="da-DK"/>
        </w:rPr>
        <w:t xml:space="preserve"> og produktservicesystemer</w:t>
      </w:r>
    </w:p>
    <w:p w14:paraId="30E1AE03" w14:textId="6833883A" w:rsidR="00B636C5" w:rsidRPr="00EE0713" w:rsidRDefault="00B636C5" w:rsidP="00092EB3">
      <w:pPr>
        <w:numPr>
          <w:ilvl w:val="0"/>
          <w:numId w:val="13"/>
        </w:numPr>
        <w:spacing w:before="100" w:beforeAutospacing="1" w:after="100" w:afterAutospacing="1" w:line="240" w:lineRule="auto"/>
        <w:rPr>
          <w:rFonts w:ascii="Times New Roman" w:eastAsia="Times New Roman" w:hAnsi="Times New Roman" w:cs="Times New Roman"/>
          <w:lang w:eastAsia="da-DK"/>
        </w:rPr>
      </w:pPr>
      <w:r w:rsidRPr="00EE0713">
        <w:rPr>
          <w:rFonts w:ascii="Times New Roman" w:eastAsia="Times New Roman" w:hAnsi="Times New Roman" w:cs="Times New Roman"/>
          <w:lang w:eastAsia="da-DK"/>
        </w:rPr>
        <w:t>Forstå hvordan</w:t>
      </w:r>
      <w:r w:rsidRPr="00EE0713">
        <w:rPr>
          <w:rFonts w:ascii="Times New Roman" w:hAnsi="Times New Roman" w:cs="Times New Roman"/>
        </w:rPr>
        <w:t xml:space="preserve"> social bæredygtighed kan indgå i strategi og mål i virksomheden og i værdikæden </w:t>
      </w:r>
    </w:p>
    <w:p w14:paraId="055327E3" w14:textId="00868E53" w:rsidR="00C66D26" w:rsidRPr="00EE0713" w:rsidRDefault="00C66D26" w:rsidP="00580C42">
      <w:pPr>
        <w:rPr>
          <w:rFonts w:ascii="Times New Roman" w:hAnsi="Times New Roman" w:cs="Times New Roman"/>
        </w:rPr>
      </w:pPr>
      <w:r w:rsidRPr="00EE0713">
        <w:rPr>
          <w:rFonts w:ascii="Times New Roman" w:hAnsi="Times New Roman" w:cs="Times New Roman"/>
        </w:rPr>
        <w:t>Færdigheder</w:t>
      </w:r>
    </w:p>
    <w:p w14:paraId="0F7CE040" w14:textId="77777777" w:rsidR="00092EB3" w:rsidRPr="00EE0713" w:rsidRDefault="00092EB3" w:rsidP="00092EB3">
      <w:pPr>
        <w:numPr>
          <w:ilvl w:val="0"/>
          <w:numId w:val="13"/>
        </w:numPr>
        <w:spacing w:before="100" w:beforeAutospacing="1" w:after="100" w:afterAutospacing="1" w:line="240" w:lineRule="auto"/>
        <w:rPr>
          <w:rFonts w:ascii="Times New Roman" w:eastAsia="Times New Roman" w:hAnsi="Times New Roman" w:cs="Times New Roman"/>
          <w:lang w:eastAsia="da-DK"/>
        </w:rPr>
      </w:pPr>
      <w:r w:rsidRPr="00EE0713">
        <w:rPr>
          <w:rFonts w:ascii="Times New Roman" w:eastAsia="Times New Roman" w:hAnsi="Times New Roman" w:cs="Times New Roman"/>
          <w:lang w:eastAsia="da-DK"/>
        </w:rPr>
        <w:t>Formulere strategier for at integrere cirkulær økonomi i virksomheder</w:t>
      </w:r>
    </w:p>
    <w:p w14:paraId="3EF0CD7B" w14:textId="77777777" w:rsidR="00092EB3" w:rsidRPr="00EE0713" w:rsidRDefault="00092EB3" w:rsidP="00092EB3">
      <w:pPr>
        <w:numPr>
          <w:ilvl w:val="0"/>
          <w:numId w:val="13"/>
        </w:numPr>
        <w:spacing w:before="100" w:beforeAutospacing="1" w:after="100" w:afterAutospacing="1" w:line="240" w:lineRule="auto"/>
        <w:rPr>
          <w:rFonts w:ascii="Times New Roman" w:eastAsia="Times New Roman" w:hAnsi="Times New Roman" w:cs="Times New Roman"/>
          <w:lang w:eastAsia="da-DK"/>
        </w:rPr>
      </w:pPr>
      <w:r w:rsidRPr="00EE0713">
        <w:rPr>
          <w:rFonts w:ascii="Times New Roman" w:eastAsia="Times New Roman" w:hAnsi="Times New Roman" w:cs="Times New Roman"/>
          <w:lang w:eastAsia="da-DK"/>
        </w:rPr>
        <w:t xml:space="preserve">Vurdere mulighederne for ekstern validering gennem fx SBTI eller </w:t>
      </w:r>
      <w:proofErr w:type="spellStart"/>
      <w:r w:rsidRPr="00EE0713">
        <w:rPr>
          <w:rFonts w:ascii="Times New Roman" w:eastAsia="Times New Roman" w:hAnsi="Times New Roman" w:cs="Times New Roman"/>
          <w:lang w:eastAsia="da-DK"/>
        </w:rPr>
        <w:t>EcoVadis</w:t>
      </w:r>
      <w:proofErr w:type="spellEnd"/>
    </w:p>
    <w:p w14:paraId="3707B2FD" w14:textId="77777777" w:rsidR="00092EB3" w:rsidRPr="00EE0713" w:rsidRDefault="00092EB3" w:rsidP="00092EB3">
      <w:pPr>
        <w:numPr>
          <w:ilvl w:val="0"/>
          <w:numId w:val="13"/>
        </w:numPr>
        <w:spacing w:before="100" w:beforeAutospacing="1" w:after="100" w:afterAutospacing="1" w:line="240" w:lineRule="auto"/>
        <w:rPr>
          <w:rFonts w:ascii="Times New Roman" w:eastAsia="Times New Roman" w:hAnsi="Times New Roman" w:cs="Times New Roman"/>
          <w:lang w:eastAsia="da-DK"/>
        </w:rPr>
      </w:pPr>
      <w:r w:rsidRPr="00EE0713">
        <w:rPr>
          <w:rFonts w:ascii="Times New Roman" w:eastAsia="Times New Roman" w:hAnsi="Times New Roman" w:cs="Times New Roman"/>
          <w:lang w:eastAsia="da-DK"/>
        </w:rPr>
        <w:t>Analysere kundernes bæredygtighedsrapporter og -prioriteter og afledte købskriterier</w:t>
      </w:r>
    </w:p>
    <w:p w14:paraId="3D6A5C71" w14:textId="77777777" w:rsidR="00092EB3" w:rsidRPr="00EE0713" w:rsidRDefault="00092EB3" w:rsidP="00092EB3">
      <w:pPr>
        <w:numPr>
          <w:ilvl w:val="0"/>
          <w:numId w:val="13"/>
        </w:numPr>
        <w:spacing w:before="100" w:beforeAutospacing="1" w:after="100" w:afterAutospacing="1" w:line="240" w:lineRule="auto"/>
        <w:rPr>
          <w:rFonts w:ascii="Times New Roman" w:eastAsia="Times New Roman" w:hAnsi="Times New Roman" w:cs="Times New Roman"/>
          <w:lang w:eastAsia="da-DK"/>
        </w:rPr>
      </w:pPr>
      <w:r w:rsidRPr="00EE0713">
        <w:rPr>
          <w:rFonts w:ascii="Times New Roman" w:eastAsia="Times New Roman" w:hAnsi="Times New Roman" w:cs="Times New Roman"/>
          <w:lang w:eastAsia="da-DK"/>
        </w:rPr>
        <w:t>Analysere potentiale for bæredygtig udvikling i en virksomheds egne produkter og processer</w:t>
      </w:r>
    </w:p>
    <w:p w14:paraId="34692E4C" w14:textId="77777777" w:rsidR="00092EB3" w:rsidRDefault="00092EB3" w:rsidP="00092EB3">
      <w:pPr>
        <w:numPr>
          <w:ilvl w:val="0"/>
          <w:numId w:val="13"/>
        </w:numPr>
        <w:spacing w:before="100" w:beforeAutospacing="1" w:after="100" w:afterAutospacing="1" w:line="240" w:lineRule="auto"/>
        <w:rPr>
          <w:rFonts w:ascii="Times New Roman" w:eastAsia="Times New Roman" w:hAnsi="Times New Roman" w:cs="Times New Roman"/>
          <w:lang w:eastAsia="da-DK"/>
        </w:rPr>
      </w:pPr>
      <w:r w:rsidRPr="00EE0713">
        <w:rPr>
          <w:rFonts w:ascii="Times New Roman" w:eastAsia="Times New Roman" w:hAnsi="Times New Roman" w:cs="Times New Roman"/>
          <w:lang w:eastAsia="da-DK"/>
        </w:rPr>
        <w:t>Gennemføre værdikædeanalyse, herunder kundeforståelse og leverandørsamarbejde</w:t>
      </w:r>
    </w:p>
    <w:p w14:paraId="654A1595" w14:textId="0DF5E846" w:rsidR="00592158" w:rsidRPr="00EE0713" w:rsidRDefault="00592158" w:rsidP="00092EB3">
      <w:pPr>
        <w:numPr>
          <w:ilvl w:val="0"/>
          <w:numId w:val="13"/>
        </w:numPr>
        <w:spacing w:before="100" w:beforeAutospacing="1" w:after="100" w:afterAutospacing="1" w:line="240" w:lineRule="auto"/>
        <w:rPr>
          <w:rFonts w:ascii="Times New Roman" w:eastAsia="Times New Roman" w:hAnsi="Times New Roman" w:cs="Times New Roman"/>
          <w:lang w:eastAsia="da-DK"/>
        </w:rPr>
      </w:pPr>
      <w:r>
        <w:rPr>
          <w:rFonts w:ascii="Times New Roman" w:eastAsia="Times New Roman" w:hAnsi="Times New Roman" w:cs="Times New Roman"/>
          <w:lang w:eastAsia="da-DK"/>
        </w:rPr>
        <w:t>Udvikle konceptuelle løsninger, herunder forslag til nye forretningsmodeller for bæredygtig virksomhedsudvikling</w:t>
      </w:r>
    </w:p>
    <w:p w14:paraId="4608794F" w14:textId="33E1995E" w:rsidR="00C66D26" w:rsidRPr="00EE0713" w:rsidRDefault="00C66D26" w:rsidP="00580C42">
      <w:pPr>
        <w:rPr>
          <w:rFonts w:ascii="Times New Roman" w:hAnsi="Times New Roman" w:cs="Times New Roman"/>
        </w:rPr>
      </w:pPr>
      <w:r w:rsidRPr="00EE0713">
        <w:rPr>
          <w:rFonts w:ascii="Times New Roman" w:hAnsi="Times New Roman" w:cs="Times New Roman"/>
        </w:rPr>
        <w:t>Kompetencer</w:t>
      </w:r>
    </w:p>
    <w:p w14:paraId="7DA7635B" w14:textId="77777777" w:rsidR="00953EF6" w:rsidRPr="00EE0713" w:rsidRDefault="00953EF6" w:rsidP="00D46B47">
      <w:pPr>
        <w:numPr>
          <w:ilvl w:val="0"/>
          <w:numId w:val="13"/>
        </w:numPr>
        <w:spacing w:after="0" w:line="259" w:lineRule="auto"/>
        <w:ind w:left="714" w:hanging="357"/>
        <w:rPr>
          <w:rFonts w:ascii="Times New Roman" w:hAnsi="Times New Roman" w:cs="Times New Roman"/>
        </w:rPr>
      </w:pPr>
      <w:r w:rsidRPr="00EE0713">
        <w:rPr>
          <w:rFonts w:ascii="Times New Roman" w:hAnsi="Times New Roman" w:cs="Times New Roman"/>
        </w:rPr>
        <w:t>Opnå evne til at se hvordan bæredygtighed indgår i en virksomheds mål og strategi</w:t>
      </w:r>
    </w:p>
    <w:p w14:paraId="64F790E4" w14:textId="01CB8EBB" w:rsidR="00953EF6" w:rsidRDefault="00953EF6" w:rsidP="00D46B47">
      <w:pPr>
        <w:numPr>
          <w:ilvl w:val="0"/>
          <w:numId w:val="13"/>
        </w:numPr>
        <w:spacing w:after="0" w:line="259" w:lineRule="auto"/>
        <w:ind w:left="714" w:hanging="357"/>
        <w:rPr>
          <w:rFonts w:ascii="Times New Roman" w:hAnsi="Times New Roman" w:cs="Times New Roman"/>
        </w:rPr>
      </w:pPr>
      <w:r w:rsidRPr="00EE0713">
        <w:rPr>
          <w:rFonts w:ascii="Times New Roman" w:hAnsi="Times New Roman" w:cs="Times New Roman"/>
        </w:rPr>
        <w:t xml:space="preserve">Opnå en helhedsforståelse af hvordan virksomheders </w:t>
      </w:r>
      <w:r w:rsidR="000E27FA">
        <w:rPr>
          <w:rFonts w:ascii="Times New Roman" w:hAnsi="Times New Roman" w:cs="Times New Roman"/>
        </w:rPr>
        <w:t xml:space="preserve">forretningsmæssige </w:t>
      </w:r>
      <w:r w:rsidRPr="00EE0713">
        <w:rPr>
          <w:rFonts w:ascii="Times New Roman" w:hAnsi="Times New Roman" w:cs="Times New Roman"/>
        </w:rPr>
        <w:t>beslutninger har indflydelse på bæredygtighedsperformance</w:t>
      </w:r>
    </w:p>
    <w:p w14:paraId="72B52929" w14:textId="67C3AD18" w:rsidR="000E27FA" w:rsidRPr="000E27FA" w:rsidRDefault="000E27FA" w:rsidP="000E27FA">
      <w:pPr>
        <w:pStyle w:val="NormalWeb"/>
        <w:numPr>
          <w:ilvl w:val="0"/>
          <w:numId w:val="13"/>
        </w:numPr>
        <w:rPr>
          <w:sz w:val="22"/>
          <w:szCs w:val="22"/>
        </w:rPr>
      </w:pPr>
      <w:r>
        <w:rPr>
          <w:sz w:val="22"/>
          <w:szCs w:val="22"/>
        </w:rPr>
        <w:t>S</w:t>
      </w:r>
      <w:r w:rsidRPr="000E27FA">
        <w:rPr>
          <w:sz w:val="22"/>
          <w:szCs w:val="22"/>
        </w:rPr>
        <w:t xml:space="preserve">elvstændigt analysere og udvikle bæredygtige </w:t>
      </w:r>
      <w:r>
        <w:rPr>
          <w:sz w:val="22"/>
          <w:szCs w:val="22"/>
        </w:rPr>
        <w:t xml:space="preserve">initiativer </w:t>
      </w:r>
      <w:r w:rsidRPr="000E27FA">
        <w:rPr>
          <w:sz w:val="22"/>
          <w:szCs w:val="22"/>
        </w:rPr>
        <w:t xml:space="preserve">for virksomheder ved at integrere miljømæssige, sociale og økonomiske hensyn </w:t>
      </w:r>
      <w:r>
        <w:rPr>
          <w:sz w:val="22"/>
          <w:szCs w:val="22"/>
        </w:rPr>
        <w:t>i</w:t>
      </w:r>
      <w:r w:rsidRPr="000E27FA">
        <w:rPr>
          <w:sz w:val="22"/>
          <w:szCs w:val="22"/>
        </w:rPr>
        <w:t xml:space="preserve"> forretningsmodeller</w:t>
      </w:r>
      <w:r>
        <w:rPr>
          <w:sz w:val="22"/>
          <w:szCs w:val="22"/>
        </w:rPr>
        <w:t>, aktiviteter og</w:t>
      </w:r>
      <w:r w:rsidRPr="000E27FA">
        <w:rPr>
          <w:sz w:val="22"/>
          <w:szCs w:val="22"/>
        </w:rPr>
        <w:t xml:space="preserve"> værdikæder</w:t>
      </w:r>
    </w:p>
    <w:p w14:paraId="081D8527" w14:textId="5EA8D78E" w:rsidR="000E27FA" w:rsidRPr="000E27FA" w:rsidRDefault="000E27FA" w:rsidP="00BF1FBD">
      <w:pPr>
        <w:pStyle w:val="NormalWeb"/>
        <w:numPr>
          <w:ilvl w:val="0"/>
          <w:numId w:val="13"/>
        </w:numPr>
        <w:spacing w:after="0" w:line="259" w:lineRule="auto"/>
      </w:pPr>
      <w:r>
        <w:rPr>
          <w:sz w:val="22"/>
          <w:szCs w:val="22"/>
        </w:rPr>
        <w:t>F</w:t>
      </w:r>
      <w:r w:rsidRPr="000E27FA">
        <w:rPr>
          <w:sz w:val="22"/>
          <w:szCs w:val="22"/>
        </w:rPr>
        <w:t xml:space="preserve">acilitere bæredygtig omstilling i virksomheder gennem værdikædeanalyse, cirkulær økonomi og interessentinddragelse for </w:t>
      </w:r>
      <w:r>
        <w:rPr>
          <w:sz w:val="22"/>
          <w:szCs w:val="22"/>
        </w:rPr>
        <w:t xml:space="preserve">potentielt </w:t>
      </w:r>
      <w:r w:rsidRPr="000E27FA">
        <w:rPr>
          <w:sz w:val="22"/>
          <w:szCs w:val="22"/>
        </w:rPr>
        <w:t>at skabe langsigte</w:t>
      </w:r>
      <w:r>
        <w:rPr>
          <w:sz w:val="22"/>
          <w:szCs w:val="22"/>
        </w:rPr>
        <w:t>de</w:t>
      </w:r>
      <w:r w:rsidRPr="000E27FA">
        <w:rPr>
          <w:sz w:val="22"/>
          <w:szCs w:val="22"/>
        </w:rPr>
        <w:t xml:space="preserve"> konkurrencefordel</w:t>
      </w:r>
      <w:r>
        <w:rPr>
          <w:sz w:val="22"/>
          <w:szCs w:val="22"/>
        </w:rPr>
        <w:t>e</w:t>
      </w:r>
    </w:p>
    <w:p w14:paraId="5D66FEF1" w14:textId="77777777" w:rsidR="00953EF6" w:rsidRPr="00EE0713" w:rsidRDefault="00953EF6" w:rsidP="00953EF6">
      <w:pPr>
        <w:spacing w:after="0" w:line="259" w:lineRule="auto"/>
        <w:rPr>
          <w:rFonts w:ascii="Times New Roman" w:hAnsi="Times New Roman" w:cs="Times New Roman"/>
        </w:rPr>
      </w:pPr>
    </w:p>
    <w:p w14:paraId="607A8488" w14:textId="2B7ECD2A" w:rsidR="00580C42" w:rsidRPr="00EE0713" w:rsidRDefault="00580C42" w:rsidP="00953EF6">
      <w:pPr>
        <w:spacing w:after="0" w:line="259" w:lineRule="auto"/>
        <w:rPr>
          <w:rFonts w:ascii="Times New Roman" w:hAnsi="Times New Roman" w:cs="Times New Roman"/>
          <w:b/>
          <w:bCs/>
        </w:rPr>
      </w:pPr>
    </w:p>
    <w:p w14:paraId="6EECB2A8" w14:textId="77777777" w:rsidR="00B247A8" w:rsidRDefault="00B247A8">
      <w:pPr>
        <w:rPr>
          <w:rFonts w:ascii="Times New Roman" w:hAnsi="Times New Roman" w:cs="Times New Roman"/>
          <w:b/>
          <w:bCs/>
          <w:sz w:val="28"/>
          <w:szCs w:val="28"/>
        </w:rPr>
      </w:pPr>
      <w:r>
        <w:rPr>
          <w:b/>
          <w:bCs/>
          <w:sz w:val="28"/>
          <w:szCs w:val="28"/>
        </w:rPr>
        <w:br w:type="page"/>
      </w:r>
    </w:p>
    <w:p w14:paraId="333B6341" w14:textId="352F340D" w:rsidR="000650CF" w:rsidRPr="00EE0713" w:rsidRDefault="000650CF" w:rsidP="000650CF">
      <w:pPr>
        <w:pStyle w:val="Default"/>
        <w:rPr>
          <w:b/>
          <w:bCs/>
          <w:color w:val="auto"/>
          <w:sz w:val="28"/>
          <w:szCs w:val="28"/>
        </w:rPr>
      </w:pPr>
      <w:r w:rsidRPr="00EE0713">
        <w:rPr>
          <w:b/>
          <w:bCs/>
          <w:color w:val="auto"/>
          <w:sz w:val="28"/>
          <w:szCs w:val="28"/>
        </w:rPr>
        <w:lastRenderedPageBreak/>
        <w:t>Udvikling og forbedring af ESG-performance (5 ECTS)</w:t>
      </w:r>
    </w:p>
    <w:p w14:paraId="2BF695D4" w14:textId="77777777" w:rsidR="004C77EB" w:rsidRPr="00EE0713" w:rsidRDefault="004C77EB" w:rsidP="005B44EA">
      <w:pPr>
        <w:rPr>
          <w:rFonts w:ascii="Times New Roman" w:hAnsi="Times New Roman" w:cs="Times New Roman"/>
          <w:b/>
          <w:highlight w:val="yellow"/>
        </w:rPr>
      </w:pPr>
    </w:p>
    <w:p w14:paraId="1DD375C2" w14:textId="52193441" w:rsidR="005B44EA" w:rsidRPr="00EE0713" w:rsidRDefault="005B44EA" w:rsidP="005B44EA">
      <w:pPr>
        <w:rPr>
          <w:rFonts w:ascii="Times New Roman" w:hAnsi="Times New Roman" w:cs="Times New Roman"/>
          <w:b/>
        </w:rPr>
      </w:pPr>
      <w:r w:rsidRPr="00EE0713">
        <w:rPr>
          <w:rFonts w:ascii="Times New Roman" w:hAnsi="Times New Roman" w:cs="Times New Roman"/>
          <w:b/>
        </w:rPr>
        <w:t>Formål:</w:t>
      </w:r>
    </w:p>
    <w:p w14:paraId="2EA27C24" w14:textId="57D625E2" w:rsidR="005B44EA" w:rsidRPr="00EE0713" w:rsidRDefault="004C77EB">
      <w:pPr>
        <w:rPr>
          <w:rFonts w:ascii="Times New Roman" w:hAnsi="Times New Roman" w:cs="Times New Roman"/>
        </w:rPr>
      </w:pPr>
      <w:r w:rsidRPr="00EE0713">
        <w:rPr>
          <w:rFonts w:ascii="Times New Roman" w:hAnsi="Times New Roman" w:cs="Times New Roman"/>
        </w:rPr>
        <w:t>Formålet med kurset er at give en forståelse af, hvordan en organisations ESG-performance kan forbedres ved hjælp af relevante teknikker, metoder og teknologier.</w:t>
      </w:r>
      <w:r w:rsidR="00B636C5" w:rsidRPr="00EE0713">
        <w:rPr>
          <w:rFonts w:ascii="Times New Roman" w:hAnsi="Times New Roman" w:cs="Times New Roman"/>
        </w:rPr>
        <w:t xml:space="preserve"> Modulet arbejder med både miljømæssig og social bæredygtighed.</w:t>
      </w:r>
    </w:p>
    <w:p w14:paraId="307BE3DD" w14:textId="77777777" w:rsidR="005B44EA" w:rsidRPr="00EE0713" w:rsidRDefault="005B44EA" w:rsidP="005B44EA">
      <w:pPr>
        <w:rPr>
          <w:rFonts w:ascii="Times New Roman" w:hAnsi="Times New Roman" w:cs="Times New Roman"/>
          <w:b/>
        </w:rPr>
      </w:pPr>
      <w:r w:rsidRPr="00EE0713">
        <w:rPr>
          <w:rFonts w:ascii="Times New Roman" w:hAnsi="Times New Roman" w:cs="Times New Roman"/>
          <w:b/>
        </w:rPr>
        <w:t xml:space="preserve">Mål for læringsudbytte: </w:t>
      </w:r>
    </w:p>
    <w:p w14:paraId="39B7327D" w14:textId="77777777" w:rsidR="005B44EA" w:rsidRPr="00EE0713" w:rsidRDefault="005B44EA" w:rsidP="005B44EA">
      <w:pPr>
        <w:rPr>
          <w:rFonts w:ascii="Times New Roman" w:hAnsi="Times New Roman" w:cs="Times New Roman"/>
        </w:rPr>
      </w:pPr>
      <w:r w:rsidRPr="00EE0713">
        <w:rPr>
          <w:rFonts w:ascii="Times New Roman" w:hAnsi="Times New Roman" w:cs="Times New Roman"/>
        </w:rPr>
        <w:t>En studerende, der fuldt ud har opfyldt kursets mål, vil kunne:</w:t>
      </w:r>
    </w:p>
    <w:p w14:paraId="0B7C1083" w14:textId="6411B585" w:rsidR="00400D5C" w:rsidRPr="00EE0713" w:rsidRDefault="00400D5C">
      <w:pPr>
        <w:rPr>
          <w:rFonts w:ascii="Times New Roman" w:hAnsi="Times New Roman" w:cs="Times New Roman"/>
        </w:rPr>
      </w:pPr>
      <w:bookmarkStart w:id="2" w:name="_Hlk152079380"/>
      <w:r w:rsidRPr="00EE0713">
        <w:rPr>
          <w:rFonts w:ascii="Times New Roman" w:hAnsi="Times New Roman" w:cs="Times New Roman"/>
        </w:rPr>
        <w:t>Viden</w:t>
      </w:r>
    </w:p>
    <w:p w14:paraId="4B23CC07" w14:textId="12AE8A92" w:rsidR="004C77EB" w:rsidRPr="00EE0713" w:rsidRDefault="004C77EB" w:rsidP="004C77EB">
      <w:pPr>
        <w:numPr>
          <w:ilvl w:val="0"/>
          <w:numId w:val="28"/>
        </w:numPr>
        <w:spacing w:before="100" w:beforeAutospacing="1" w:after="100" w:afterAutospacing="1" w:line="240" w:lineRule="auto"/>
        <w:rPr>
          <w:rFonts w:ascii="Times New Roman" w:eastAsia="Times New Roman" w:hAnsi="Times New Roman" w:cs="Times New Roman"/>
          <w:lang w:eastAsia="da-DK"/>
        </w:rPr>
      </w:pPr>
      <w:r w:rsidRPr="00EE0713">
        <w:rPr>
          <w:rFonts w:ascii="Times New Roman" w:eastAsia="Times New Roman" w:hAnsi="Times New Roman" w:cs="Times New Roman"/>
          <w:lang w:eastAsia="da-DK"/>
        </w:rPr>
        <w:t>Forstå, hvordan både tekniske og naturbaserede løsninger kan bruges til at forbedre ESG-</w:t>
      </w:r>
      <w:r w:rsidR="00B636C5" w:rsidRPr="00EE0713">
        <w:rPr>
          <w:rFonts w:ascii="Times New Roman" w:eastAsia="Times New Roman" w:hAnsi="Times New Roman" w:cs="Times New Roman"/>
          <w:lang w:eastAsia="da-DK"/>
        </w:rPr>
        <w:t>performance</w:t>
      </w:r>
    </w:p>
    <w:p w14:paraId="00A73B37" w14:textId="3F1694EE" w:rsidR="008A06BB" w:rsidRPr="00EE0713" w:rsidRDefault="008A06BB" w:rsidP="008A06BB">
      <w:pPr>
        <w:numPr>
          <w:ilvl w:val="0"/>
          <w:numId w:val="28"/>
        </w:numPr>
        <w:spacing w:before="100" w:beforeAutospacing="1" w:after="100" w:afterAutospacing="1" w:line="240" w:lineRule="auto"/>
        <w:rPr>
          <w:rFonts w:ascii="Times New Roman" w:eastAsia="Times New Roman" w:hAnsi="Times New Roman" w:cs="Times New Roman"/>
          <w:lang w:eastAsia="da-DK"/>
        </w:rPr>
      </w:pPr>
      <w:r w:rsidRPr="00EE0713">
        <w:rPr>
          <w:rFonts w:ascii="Times New Roman" w:eastAsia="Times New Roman" w:hAnsi="Times New Roman" w:cs="Times New Roman"/>
          <w:lang w:eastAsia="da-DK"/>
        </w:rPr>
        <w:t xml:space="preserve">Forstå principper for Design for Environment, Design for </w:t>
      </w:r>
      <w:proofErr w:type="spellStart"/>
      <w:r w:rsidRPr="00EE0713">
        <w:rPr>
          <w:rFonts w:ascii="Times New Roman" w:eastAsia="Times New Roman" w:hAnsi="Times New Roman" w:cs="Times New Roman"/>
          <w:lang w:eastAsia="da-DK"/>
        </w:rPr>
        <w:t>Disassembly</w:t>
      </w:r>
      <w:proofErr w:type="spellEnd"/>
      <w:r w:rsidRPr="00EE0713">
        <w:rPr>
          <w:rFonts w:ascii="Times New Roman" w:eastAsia="Times New Roman" w:hAnsi="Times New Roman" w:cs="Times New Roman"/>
          <w:lang w:eastAsia="da-DK"/>
        </w:rPr>
        <w:t>, samt begrebet materiale-effektivitet</w:t>
      </w:r>
    </w:p>
    <w:p w14:paraId="2E03C704" w14:textId="77777777" w:rsidR="00EE0713" w:rsidRDefault="00B636C5" w:rsidP="008A06BB">
      <w:pPr>
        <w:numPr>
          <w:ilvl w:val="0"/>
          <w:numId w:val="28"/>
        </w:numPr>
        <w:spacing w:before="100" w:beforeAutospacing="1" w:after="100" w:afterAutospacing="1" w:line="240" w:lineRule="auto"/>
        <w:rPr>
          <w:rFonts w:ascii="Times New Roman" w:eastAsia="Times New Roman" w:hAnsi="Times New Roman" w:cs="Times New Roman"/>
          <w:lang w:eastAsia="da-DK"/>
        </w:rPr>
      </w:pPr>
      <w:r w:rsidRPr="00EE0713">
        <w:rPr>
          <w:rFonts w:ascii="Times New Roman" w:eastAsia="Times New Roman" w:hAnsi="Times New Roman" w:cs="Times New Roman"/>
          <w:lang w:eastAsia="da-DK"/>
        </w:rPr>
        <w:t>Forstå hvordan den sociale bæredygtighed kan udvikles og forbedres i virksomhed og værdikæde</w:t>
      </w:r>
    </w:p>
    <w:p w14:paraId="14C8A0CF" w14:textId="7CE310AD" w:rsidR="00B636C5" w:rsidRPr="00EE0713" w:rsidRDefault="00EE0713" w:rsidP="008A06BB">
      <w:pPr>
        <w:numPr>
          <w:ilvl w:val="0"/>
          <w:numId w:val="28"/>
        </w:numPr>
        <w:spacing w:before="100" w:beforeAutospacing="1" w:after="100" w:afterAutospacing="1" w:line="240" w:lineRule="auto"/>
        <w:rPr>
          <w:rFonts w:ascii="Times New Roman" w:eastAsia="Times New Roman" w:hAnsi="Times New Roman" w:cs="Times New Roman"/>
          <w:lang w:eastAsia="da-DK"/>
        </w:rPr>
      </w:pPr>
      <w:r w:rsidRPr="00EE0713">
        <w:rPr>
          <w:rFonts w:ascii="Times New Roman" w:eastAsia="Times New Roman" w:hAnsi="Times New Roman" w:cs="Times New Roman"/>
          <w:lang w:eastAsia="da-DK"/>
        </w:rPr>
        <w:t xml:space="preserve">Forstå, hvordan man anvender ekstern validering gennem fx </w:t>
      </w:r>
      <w:proofErr w:type="spellStart"/>
      <w:r w:rsidRPr="00EE0713">
        <w:rPr>
          <w:rFonts w:ascii="Times New Roman" w:eastAsia="Times New Roman" w:hAnsi="Times New Roman" w:cs="Times New Roman"/>
          <w:lang w:eastAsia="da-DK"/>
        </w:rPr>
        <w:t>SBTi</w:t>
      </w:r>
      <w:proofErr w:type="spellEnd"/>
    </w:p>
    <w:p w14:paraId="57A15327" w14:textId="3FF83B85" w:rsidR="00400D5C" w:rsidRPr="00EE0713" w:rsidRDefault="00400D5C">
      <w:pPr>
        <w:rPr>
          <w:rFonts w:ascii="Times New Roman" w:hAnsi="Times New Roman" w:cs="Times New Roman"/>
        </w:rPr>
      </w:pPr>
      <w:r w:rsidRPr="00EE0713">
        <w:rPr>
          <w:rFonts w:ascii="Times New Roman" w:hAnsi="Times New Roman" w:cs="Times New Roman"/>
        </w:rPr>
        <w:t>Færdigheder</w:t>
      </w:r>
    </w:p>
    <w:p w14:paraId="47E9607F" w14:textId="77777777" w:rsidR="008A06BB" w:rsidRPr="00EE0713" w:rsidRDefault="008A06BB" w:rsidP="008A06BB">
      <w:pPr>
        <w:numPr>
          <w:ilvl w:val="0"/>
          <w:numId w:val="28"/>
        </w:numPr>
        <w:spacing w:before="100" w:beforeAutospacing="1" w:after="100" w:afterAutospacing="1" w:line="240" w:lineRule="auto"/>
        <w:rPr>
          <w:rFonts w:ascii="Times New Roman" w:eastAsia="Times New Roman" w:hAnsi="Times New Roman" w:cs="Times New Roman"/>
          <w:lang w:eastAsia="da-DK"/>
        </w:rPr>
      </w:pPr>
      <w:r w:rsidRPr="00EE0713">
        <w:rPr>
          <w:rFonts w:ascii="Times New Roman" w:hAnsi="Times New Roman" w:cs="Times New Roman"/>
        </w:rPr>
        <w:t>Anvende m</w:t>
      </w:r>
      <w:r w:rsidRPr="00EE0713">
        <w:rPr>
          <w:rFonts w:ascii="Times New Roman" w:eastAsia="Times New Roman" w:hAnsi="Times New Roman" w:cs="Times New Roman"/>
          <w:lang w:eastAsia="da-DK"/>
        </w:rPr>
        <w:t>etoder, modeller og teknikker til forbedring af performance, herunder digitalisering og teknologier til produktadskillelse</w:t>
      </w:r>
    </w:p>
    <w:p w14:paraId="2383878B" w14:textId="4267187F" w:rsidR="008A06BB" w:rsidRPr="00EE0713" w:rsidRDefault="008A06BB" w:rsidP="008A06BB">
      <w:pPr>
        <w:numPr>
          <w:ilvl w:val="0"/>
          <w:numId w:val="28"/>
        </w:numPr>
        <w:spacing w:before="100" w:beforeAutospacing="1" w:after="100" w:afterAutospacing="1" w:line="240" w:lineRule="auto"/>
        <w:rPr>
          <w:rFonts w:ascii="Times New Roman" w:eastAsia="Times New Roman" w:hAnsi="Times New Roman" w:cs="Times New Roman"/>
          <w:lang w:eastAsia="da-DK"/>
        </w:rPr>
      </w:pPr>
      <w:r w:rsidRPr="00EE0713">
        <w:rPr>
          <w:rFonts w:ascii="Times New Roman" w:eastAsia="Times New Roman" w:hAnsi="Times New Roman" w:cs="Times New Roman"/>
          <w:lang w:eastAsia="da-DK"/>
        </w:rPr>
        <w:t>Anvend</w:t>
      </w:r>
      <w:r w:rsidR="00674566" w:rsidRPr="00EE0713">
        <w:rPr>
          <w:rFonts w:ascii="Times New Roman" w:eastAsia="Times New Roman" w:hAnsi="Times New Roman" w:cs="Times New Roman"/>
          <w:lang w:eastAsia="da-DK"/>
        </w:rPr>
        <w:t>e</w:t>
      </w:r>
      <w:r w:rsidRPr="00EE0713">
        <w:rPr>
          <w:rFonts w:ascii="Times New Roman" w:eastAsia="Times New Roman" w:hAnsi="Times New Roman" w:cs="Times New Roman"/>
          <w:lang w:eastAsia="da-DK"/>
        </w:rPr>
        <w:t xml:space="preserve"> principper for bæredygtig produktudvikling, herunder Design for Environment, Design for </w:t>
      </w:r>
      <w:proofErr w:type="spellStart"/>
      <w:r w:rsidRPr="00EE0713">
        <w:rPr>
          <w:rFonts w:ascii="Times New Roman" w:eastAsia="Times New Roman" w:hAnsi="Times New Roman" w:cs="Times New Roman"/>
          <w:lang w:eastAsia="da-DK"/>
        </w:rPr>
        <w:t>Disassembly</w:t>
      </w:r>
      <w:proofErr w:type="spellEnd"/>
      <w:r w:rsidRPr="00EE0713">
        <w:rPr>
          <w:rFonts w:ascii="Times New Roman" w:eastAsia="Times New Roman" w:hAnsi="Times New Roman" w:cs="Times New Roman"/>
          <w:lang w:eastAsia="da-DK"/>
        </w:rPr>
        <w:t>, bæredygtige materialer og materialeeffektivitet</w:t>
      </w:r>
    </w:p>
    <w:p w14:paraId="7EF85B30" w14:textId="18CF2FC9" w:rsidR="00EE0713" w:rsidRPr="00EE0713" w:rsidRDefault="00EE0713" w:rsidP="00EE0713">
      <w:pPr>
        <w:pStyle w:val="NormalWeb"/>
        <w:numPr>
          <w:ilvl w:val="0"/>
          <w:numId w:val="28"/>
        </w:numPr>
        <w:rPr>
          <w:sz w:val="22"/>
          <w:szCs w:val="22"/>
        </w:rPr>
      </w:pPr>
      <w:r>
        <w:rPr>
          <w:sz w:val="22"/>
          <w:szCs w:val="22"/>
        </w:rPr>
        <w:t>I</w:t>
      </w:r>
      <w:r w:rsidRPr="00EE0713">
        <w:rPr>
          <w:sz w:val="22"/>
          <w:szCs w:val="22"/>
        </w:rPr>
        <w:t>ntegrere ESG-principper i virksomhedens processer og værdikæde ved at anvende teknologier, modeller og metoder til forbedring af miljømæssig og social bæredygtighed</w:t>
      </w:r>
    </w:p>
    <w:p w14:paraId="29C404D1" w14:textId="4269AD3A" w:rsidR="008A06BB" w:rsidRPr="00EE0713" w:rsidRDefault="008A06BB" w:rsidP="008A06BB">
      <w:pPr>
        <w:numPr>
          <w:ilvl w:val="0"/>
          <w:numId w:val="28"/>
        </w:numPr>
        <w:spacing w:before="100" w:beforeAutospacing="1" w:after="100" w:afterAutospacing="1" w:line="240" w:lineRule="auto"/>
        <w:rPr>
          <w:rFonts w:ascii="Times New Roman" w:eastAsia="Times New Roman" w:hAnsi="Times New Roman" w:cs="Times New Roman"/>
          <w:lang w:eastAsia="da-DK"/>
        </w:rPr>
      </w:pPr>
      <w:r w:rsidRPr="00EE0713">
        <w:rPr>
          <w:rFonts w:ascii="Times New Roman" w:eastAsia="Times New Roman" w:hAnsi="Times New Roman" w:cs="Times New Roman"/>
          <w:lang w:eastAsia="da-DK"/>
        </w:rPr>
        <w:t xml:space="preserve">Foreslå strategier for bæredygtig produktion, herunder genbrugsprocesser, </w:t>
      </w:r>
      <w:r w:rsidR="00674566" w:rsidRPr="00EE0713">
        <w:rPr>
          <w:rFonts w:ascii="Times New Roman" w:eastAsia="Times New Roman" w:hAnsi="Times New Roman" w:cs="Times New Roman"/>
          <w:lang w:eastAsia="da-DK"/>
        </w:rPr>
        <w:t>retur</w:t>
      </w:r>
      <w:r w:rsidRPr="00EE0713">
        <w:rPr>
          <w:rFonts w:ascii="Times New Roman" w:eastAsia="Times New Roman" w:hAnsi="Times New Roman" w:cs="Times New Roman"/>
          <w:lang w:eastAsia="da-DK"/>
        </w:rPr>
        <w:t>logistik og vedligeholdelse</w:t>
      </w:r>
    </w:p>
    <w:p w14:paraId="5FF98623" w14:textId="0823A080" w:rsidR="008A06BB" w:rsidRPr="00EE0713" w:rsidRDefault="008A06BB" w:rsidP="008A06BB">
      <w:pPr>
        <w:numPr>
          <w:ilvl w:val="0"/>
          <w:numId w:val="28"/>
        </w:numPr>
        <w:spacing w:before="100" w:beforeAutospacing="1" w:after="100" w:afterAutospacing="1" w:line="240" w:lineRule="auto"/>
        <w:rPr>
          <w:rFonts w:ascii="Times New Roman" w:eastAsia="Times New Roman" w:hAnsi="Times New Roman" w:cs="Times New Roman"/>
          <w:lang w:eastAsia="da-DK"/>
        </w:rPr>
      </w:pPr>
      <w:r w:rsidRPr="00EE0713">
        <w:rPr>
          <w:rFonts w:ascii="Times New Roman" w:eastAsia="Times New Roman" w:hAnsi="Times New Roman" w:cs="Times New Roman"/>
          <w:lang w:eastAsia="da-DK"/>
        </w:rPr>
        <w:t>Udfør</w:t>
      </w:r>
      <w:r w:rsidR="00674566" w:rsidRPr="00EE0713">
        <w:rPr>
          <w:rFonts w:ascii="Times New Roman" w:eastAsia="Times New Roman" w:hAnsi="Times New Roman" w:cs="Times New Roman"/>
          <w:lang w:eastAsia="da-DK"/>
        </w:rPr>
        <w:t>e</w:t>
      </w:r>
      <w:r w:rsidRPr="00EE0713">
        <w:rPr>
          <w:rFonts w:ascii="Times New Roman" w:eastAsia="Times New Roman" w:hAnsi="Times New Roman" w:cs="Times New Roman"/>
          <w:lang w:eastAsia="da-DK"/>
        </w:rPr>
        <w:t xml:space="preserve"> konsekvensvurderinger af procesforbedringer, nye politikker og ny teknologi</w:t>
      </w:r>
    </w:p>
    <w:p w14:paraId="029BE01C" w14:textId="61F6BC31" w:rsidR="008A06BB" w:rsidRPr="00EE0713" w:rsidRDefault="00EE0713" w:rsidP="008A06BB">
      <w:pPr>
        <w:numPr>
          <w:ilvl w:val="0"/>
          <w:numId w:val="28"/>
        </w:numPr>
        <w:spacing w:before="100" w:beforeAutospacing="1" w:after="100" w:afterAutospacing="1" w:line="240" w:lineRule="auto"/>
        <w:rPr>
          <w:rFonts w:ascii="Times New Roman" w:eastAsia="Times New Roman" w:hAnsi="Times New Roman" w:cs="Times New Roman"/>
          <w:lang w:eastAsia="da-DK"/>
        </w:rPr>
      </w:pPr>
      <w:r w:rsidRPr="00EE0713">
        <w:rPr>
          <w:rFonts w:ascii="Times New Roman" w:hAnsi="Times New Roman" w:cs="Times New Roman"/>
        </w:rPr>
        <w:t xml:space="preserve">Vurdere og implementere eksterne valideringsstandarder og certificeringsordninger for ESG-performance </w:t>
      </w:r>
    </w:p>
    <w:p w14:paraId="30F13B29" w14:textId="00A37CF4" w:rsidR="008A06BB" w:rsidRPr="00EE0713" w:rsidRDefault="008A06BB" w:rsidP="008A06BB">
      <w:pPr>
        <w:numPr>
          <w:ilvl w:val="0"/>
          <w:numId w:val="28"/>
        </w:numPr>
        <w:spacing w:before="100" w:beforeAutospacing="1" w:after="100" w:afterAutospacing="1" w:line="240" w:lineRule="auto"/>
        <w:rPr>
          <w:rFonts w:ascii="Times New Roman" w:eastAsia="Times New Roman" w:hAnsi="Times New Roman" w:cs="Times New Roman"/>
          <w:lang w:eastAsia="da-DK"/>
        </w:rPr>
      </w:pPr>
      <w:r w:rsidRPr="00EE0713">
        <w:rPr>
          <w:rFonts w:ascii="Times New Roman" w:eastAsia="Times New Roman" w:hAnsi="Times New Roman" w:cs="Times New Roman"/>
          <w:lang w:eastAsia="da-DK"/>
        </w:rPr>
        <w:t>Kunne anvende portfolio-styring af mange samtidige indsatser</w:t>
      </w:r>
    </w:p>
    <w:p w14:paraId="24AD629A" w14:textId="77777777" w:rsidR="00EE0713" w:rsidRPr="00EE0713" w:rsidRDefault="00EE0713" w:rsidP="00EE0713">
      <w:pPr>
        <w:numPr>
          <w:ilvl w:val="0"/>
          <w:numId w:val="28"/>
        </w:numPr>
        <w:spacing w:before="100" w:beforeAutospacing="1" w:after="100" w:afterAutospacing="1" w:line="240" w:lineRule="auto"/>
        <w:rPr>
          <w:rFonts w:ascii="Times New Roman" w:eastAsia="Times New Roman" w:hAnsi="Times New Roman" w:cs="Times New Roman"/>
          <w:lang w:eastAsia="da-DK"/>
        </w:rPr>
      </w:pPr>
      <w:r w:rsidRPr="00EE0713">
        <w:rPr>
          <w:rFonts w:ascii="Times New Roman" w:eastAsia="Times New Roman" w:hAnsi="Times New Roman" w:cs="Times New Roman"/>
          <w:lang w:eastAsia="da-DK"/>
        </w:rPr>
        <w:t>Evaluere, hvordan metoder, modeller og teknikker for bæredygtig udvikling af processer og produkter, herunder processer i værdikæden, påvirker virksomhedens ESG-performance</w:t>
      </w:r>
    </w:p>
    <w:p w14:paraId="1DEC2D4D" w14:textId="237149C8" w:rsidR="00400D5C" w:rsidRPr="00EE0713" w:rsidRDefault="00400D5C">
      <w:pPr>
        <w:rPr>
          <w:rFonts w:ascii="Times New Roman" w:hAnsi="Times New Roman" w:cs="Times New Roman"/>
        </w:rPr>
      </w:pPr>
      <w:r w:rsidRPr="00EE0713">
        <w:rPr>
          <w:rFonts w:ascii="Times New Roman" w:hAnsi="Times New Roman" w:cs="Times New Roman"/>
        </w:rPr>
        <w:t>Kompetencer</w:t>
      </w:r>
    </w:p>
    <w:p w14:paraId="4FDE4A4F" w14:textId="34BFFFC6" w:rsidR="00EE0713" w:rsidRPr="00EE0713" w:rsidRDefault="00EE0713" w:rsidP="00EE0713">
      <w:pPr>
        <w:numPr>
          <w:ilvl w:val="0"/>
          <w:numId w:val="30"/>
        </w:numPr>
        <w:spacing w:before="100" w:beforeAutospacing="1" w:after="100" w:afterAutospacing="1" w:line="240" w:lineRule="auto"/>
        <w:rPr>
          <w:rFonts w:ascii="Times New Roman" w:eastAsia="Times New Roman" w:hAnsi="Times New Roman" w:cs="Times New Roman"/>
          <w:lang w:eastAsia="da-DK"/>
        </w:rPr>
      </w:pPr>
      <w:r>
        <w:rPr>
          <w:rFonts w:ascii="Times New Roman" w:eastAsia="Times New Roman" w:hAnsi="Times New Roman" w:cs="Times New Roman"/>
          <w:lang w:eastAsia="da-DK"/>
        </w:rPr>
        <w:t>S</w:t>
      </w:r>
      <w:r w:rsidRPr="00EE0713">
        <w:rPr>
          <w:rFonts w:ascii="Times New Roman" w:eastAsia="Times New Roman" w:hAnsi="Times New Roman" w:cs="Times New Roman"/>
          <w:lang w:eastAsia="da-DK"/>
        </w:rPr>
        <w:t>e sammenhænge mellem beslutninger i bæredygtig produktudvikling og påvirkningerne i virksomhedens processer og værdikæde</w:t>
      </w:r>
    </w:p>
    <w:p w14:paraId="4E6A0FE4" w14:textId="078C1DA0" w:rsidR="00EE0713" w:rsidRPr="00EE0713" w:rsidRDefault="00EE0713" w:rsidP="00EE0713">
      <w:pPr>
        <w:pStyle w:val="NormalWeb"/>
        <w:numPr>
          <w:ilvl w:val="0"/>
          <w:numId w:val="30"/>
        </w:numPr>
        <w:rPr>
          <w:sz w:val="22"/>
          <w:szCs w:val="22"/>
        </w:rPr>
      </w:pPr>
      <w:r>
        <w:rPr>
          <w:sz w:val="22"/>
          <w:szCs w:val="22"/>
        </w:rPr>
        <w:t>N</w:t>
      </w:r>
      <w:r w:rsidRPr="00EE0713">
        <w:rPr>
          <w:sz w:val="22"/>
          <w:szCs w:val="22"/>
        </w:rPr>
        <w:t>avigere i komplekse krav fra interessenter, regulering og markedet.</w:t>
      </w:r>
    </w:p>
    <w:p w14:paraId="103FCF38" w14:textId="55729117" w:rsidR="00EE0713" w:rsidRPr="00EE0713" w:rsidRDefault="00A531E6" w:rsidP="00EE0713">
      <w:pPr>
        <w:pStyle w:val="NormalWeb"/>
        <w:numPr>
          <w:ilvl w:val="0"/>
          <w:numId w:val="30"/>
        </w:numPr>
        <w:rPr>
          <w:sz w:val="22"/>
          <w:szCs w:val="22"/>
        </w:rPr>
      </w:pPr>
      <w:r>
        <w:rPr>
          <w:sz w:val="22"/>
          <w:szCs w:val="22"/>
        </w:rPr>
        <w:t>Evaluere hvordan</w:t>
      </w:r>
      <w:r w:rsidR="00EE0713" w:rsidRPr="00EE0713">
        <w:rPr>
          <w:sz w:val="22"/>
          <w:szCs w:val="22"/>
        </w:rPr>
        <w:t xml:space="preserve"> ressourceeffektivitet, materialevalg og cirkulære økonomiske principper </w:t>
      </w:r>
      <w:r>
        <w:rPr>
          <w:sz w:val="22"/>
          <w:szCs w:val="22"/>
        </w:rPr>
        <w:t xml:space="preserve">kan </w:t>
      </w:r>
      <w:r w:rsidR="00EE0713" w:rsidRPr="00EE0713">
        <w:rPr>
          <w:sz w:val="22"/>
          <w:szCs w:val="22"/>
        </w:rPr>
        <w:t>styrke virksomhedens ESG-performance</w:t>
      </w:r>
    </w:p>
    <w:p w14:paraId="190B444C" w14:textId="77777777" w:rsidR="00ED5C6B" w:rsidRPr="00EE0713" w:rsidRDefault="00ED5C6B">
      <w:pPr>
        <w:rPr>
          <w:rFonts w:ascii="Times New Roman" w:hAnsi="Times New Roman" w:cs="Times New Roman"/>
        </w:rPr>
      </w:pPr>
    </w:p>
    <w:p w14:paraId="53EA6E9F" w14:textId="77777777" w:rsidR="00674566" w:rsidRPr="00EE0713" w:rsidRDefault="00674566">
      <w:pPr>
        <w:rPr>
          <w:rFonts w:ascii="Times New Roman" w:hAnsi="Times New Roman" w:cs="Times New Roman"/>
          <w:b/>
          <w:bCs/>
          <w:sz w:val="28"/>
          <w:szCs w:val="28"/>
        </w:rPr>
      </w:pPr>
      <w:r w:rsidRPr="00EE0713">
        <w:rPr>
          <w:b/>
          <w:bCs/>
          <w:sz w:val="28"/>
          <w:szCs w:val="28"/>
        </w:rPr>
        <w:br w:type="page"/>
      </w:r>
    </w:p>
    <w:p w14:paraId="7E772A8B" w14:textId="22A2A040" w:rsidR="009A0921" w:rsidRPr="00EE0713" w:rsidRDefault="009A0921" w:rsidP="009A0921">
      <w:pPr>
        <w:pStyle w:val="Default"/>
        <w:rPr>
          <w:b/>
          <w:bCs/>
          <w:color w:val="auto"/>
          <w:sz w:val="28"/>
          <w:szCs w:val="28"/>
        </w:rPr>
      </w:pPr>
      <w:r w:rsidRPr="00EE0713">
        <w:rPr>
          <w:b/>
          <w:bCs/>
          <w:color w:val="auto"/>
          <w:sz w:val="28"/>
          <w:szCs w:val="28"/>
        </w:rPr>
        <w:lastRenderedPageBreak/>
        <w:t>Økonomisk analyse (5 ECTS)</w:t>
      </w:r>
    </w:p>
    <w:p w14:paraId="2E1F86F6" w14:textId="77777777" w:rsidR="000650CF" w:rsidRPr="00EE0713" w:rsidRDefault="000650CF" w:rsidP="000650CF">
      <w:pPr>
        <w:rPr>
          <w:rFonts w:ascii="Times New Roman" w:hAnsi="Times New Roman" w:cs="Times New Roman"/>
          <w:b/>
        </w:rPr>
      </w:pPr>
    </w:p>
    <w:p w14:paraId="0A895B65" w14:textId="77777777" w:rsidR="000650CF" w:rsidRPr="00EE0713" w:rsidRDefault="000650CF" w:rsidP="000650CF">
      <w:pPr>
        <w:rPr>
          <w:rFonts w:ascii="Times New Roman" w:hAnsi="Times New Roman" w:cs="Times New Roman"/>
          <w:b/>
        </w:rPr>
      </w:pPr>
      <w:r w:rsidRPr="00EE0713">
        <w:rPr>
          <w:rFonts w:ascii="Times New Roman" w:hAnsi="Times New Roman" w:cs="Times New Roman"/>
          <w:b/>
        </w:rPr>
        <w:t>Formål:</w:t>
      </w:r>
    </w:p>
    <w:p w14:paraId="5283E4DE" w14:textId="77777777" w:rsidR="000650CF" w:rsidRPr="00EE0713" w:rsidRDefault="000650CF" w:rsidP="000650CF">
      <w:pPr>
        <w:rPr>
          <w:rFonts w:ascii="Times New Roman" w:hAnsi="Times New Roman" w:cs="Times New Roman"/>
        </w:rPr>
      </w:pPr>
      <w:r w:rsidRPr="00EE0713">
        <w:rPr>
          <w:rFonts w:ascii="Times New Roman" w:hAnsi="Times New Roman" w:cs="Times New Roman"/>
        </w:rPr>
        <w:t>Dette modul beskæftiger sig med økonomisk styring med fokus på omkostningsteori, fordelingsproblematik, budgetlægning, -styring og –kontrol samt nyere teorier og modeller for virksomheders (organisationers) strategiske orientering. Fokus er især på generel investerings- og finansieringsteori, men berører også virksomhedens (organisationens) årsberetning og den bagvedliggende lovgivning og giver den studerende kompetencer til at foretage økonomiske beslutninger i egen virksomhed under hensyntagen til tekniske, merkantile og lovgivningsmæssige faktorer. Den studerende får indsigt i og forståelse for værdien af økonomisk styring af en virksomheds aktiviteter, ressourceanvendelse, investeringer og finansiering, herunder anvendelse af driftsøkonomiske beslutningsmodeller.</w:t>
      </w:r>
    </w:p>
    <w:p w14:paraId="28EFF4D0" w14:textId="77777777" w:rsidR="000650CF" w:rsidRPr="00EE0713" w:rsidRDefault="000650CF" w:rsidP="000650CF">
      <w:pPr>
        <w:rPr>
          <w:rFonts w:ascii="Times New Roman" w:hAnsi="Times New Roman" w:cs="Times New Roman"/>
          <w:b/>
        </w:rPr>
      </w:pPr>
    </w:p>
    <w:p w14:paraId="188F9313" w14:textId="77777777" w:rsidR="000650CF" w:rsidRPr="00EE0713" w:rsidRDefault="000650CF" w:rsidP="000650CF">
      <w:pPr>
        <w:rPr>
          <w:rFonts w:ascii="Times New Roman" w:hAnsi="Times New Roman" w:cs="Times New Roman"/>
          <w:b/>
        </w:rPr>
      </w:pPr>
      <w:r w:rsidRPr="00EE0713">
        <w:rPr>
          <w:rFonts w:ascii="Times New Roman" w:hAnsi="Times New Roman" w:cs="Times New Roman"/>
          <w:b/>
        </w:rPr>
        <w:t>Mål for læringsudbytte:</w:t>
      </w:r>
    </w:p>
    <w:p w14:paraId="570A0CA1" w14:textId="77777777" w:rsidR="000650CF" w:rsidRPr="00EE0713" w:rsidRDefault="000650CF" w:rsidP="000650CF">
      <w:pPr>
        <w:rPr>
          <w:rFonts w:ascii="Times New Roman" w:hAnsi="Times New Roman" w:cs="Times New Roman"/>
        </w:rPr>
      </w:pPr>
      <w:r w:rsidRPr="00EE0713">
        <w:rPr>
          <w:rFonts w:ascii="Times New Roman" w:hAnsi="Times New Roman" w:cs="Times New Roman"/>
        </w:rPr>
        <w:t>En studerende, der fuldt ud har opfyldt kursets mål, vil kunne:</w:t>
      </w:r>
    </w:p>
    <w:p w14:paraId="37935654" w14:textId="77777777" w:rsidR="000650CF" w:rsidRPr="00EE0713" w:rsidRDefault="000650CF" w:rsidP="000650CF">
      <w:pPr>
        <w:rPr>
          <w:rFonts w:ascii="Times New Roman" w:hAnsi="Times New Roman" w:cs="Times New Roman"/>
        </w:rPr>
      </w:pPr>
      <w:r w:rsidRPr="00EE0713">
        <w:rPr>
          <w:rFonts w:ascii="Times New Roman" w:hAnsi="Times New Roman" w:cs="Times New Roman"/>
        </w:rPr>
        <w:t>Viden</w:t>
      </w:r>
    </w:p>
    <w:p w14:paraId="2A63A630" w14:textId="77777777" w:rsidR="000650CF" w:rsidRPr="00EE0713" w:rsidRDefault="000650CF" w:rsidP="000650CF">
      <w:pPr>
        <w:pStyle w:val="Listeafsnit"/>
        <w:numPr>
          <w:ilvl w:val="0"/>
          <w:numId w:val="27"/>
        </w:numPr>
        <w:spacing w:after="0"/>
        <w:rPr>
          <w:rFonts w:ascii="Times New Roman" w:hAnsi="Times New Roman" w:cs="Times New Roman"/>
        </w:rPr>
      </w:pPr>
      <w:r w:rsidRPr="00EE0713">
        <w:rPr>
          <w:rFonts w:ascii="Times New Roman" w:hAnsi="Times New Roman" w:cs="Times New Roman"/>
        </w:rPr>
        <w:t>Kende til centrale økonomiske teorier, metoder og styringsværktøjer og ved hvordan de kan bruges i en ledelseskontekst</w:t>
      </w:r>
    </w:p>
    <w:p w14:paraId="4BEB58D4" w14:textId="77777777" w:rsidR="000650CF" w:rsidRPr="00EE0713" w:rsidRDefault="000650CF" w:rsidP="000650CF">
      <w:pPr>
        <w:pStyle w:val="Listeafsnit"/>
        <w:numPr>
          <w:ilvl w:val="0"/>
          <w:numId w:val="27"/>
        </w:numPr>
        <w:spacing w:after="0"/>
        <w:rPr>
          <w:rFonts w:ascii="Times New Roman" w:hAnsi="Times New Roman" w:cs="Times New Roman"/>
        </w:rPr>
      </w:pPr>
      <w:r w:rsidRPr="00EE0713">
        <w:rPr>
          <w:rFonts w:ascii="Times New Roman" w:hAnsi="Times New Roman" w:cs="Times New Roman"/>
        </w:rPr>
        <w:t xml:space="preserve">Vide hvad helhedsorienteret styring af økonomiske aktiviteter, resurser, investeringer og finansiering i en organisation indebærer </w:t>
      </w:r>
      <w:proofErr w:type="gramStart"/>
      <w:r w:rsidRPr="00EE0713">
        <w:rPr>
          <w:rFonts w:ascii="Times New Roman" w:hAnsi="Times New Roman" w:cs="Times New Roman"/>
        </w:rPr>
        <w:t>og</w:t>
      </w:r>
      <w:proofErr w:type="gramEnd"/>
      <w:r w:rsidRPr="00EE0713">
        <w:rPr>
          <w:rFonts w:ascii="Times New Roman" w:hAnsi="Times New Roman" w:cs="Times New Roman"/>
        </w:rPr>
        <w:t xml:space="preserve"> forstå de økonomiske sammenhænge og konsekvenser af forskellige typer af beslutninger</w:t>
      </w:r>
    </w:p>
    <w:p w14:paraId="1EBB8B3E" w14:textId="77777777" w:rsidR="000650CF" w:rsidRPr="00EE0713" w:rsidRDefault="000650CF" w:rsidP="000650CF">
      <w:pPr>
        <w:pStyle w:val="Listeafsnit"/>
        <w:numPr>
          <w:ilvl w:val="0"/>
          <w:numId w:val="27"/>
        </w:numPr>
        <w:spacing w:after="0"/>
        <w:rPr>
          <w:rFonts w:ascii="Times New Roman" w:hAnsi="Times New Roman" w:cs="Times New Roman"/>
        </w:rPr>
      </w:pPr>
      <w:r w:rsidRPr="00EE0713">
        <w:rPr>
          <w:rFonts w:ascii="Times New Roman" w:hAnsi="Times New Roman" w:cs="Times New Roman"/>
        </w:rPr>
        <w:t>Forstå økonomiske dynamikker på tværs af forskellige virksomhedsfunktioner med kobling til forsyningskæder</w:t>
      </w:r>
    </w:p>
    <w:p w14:paraId="1BD99547" w14:textId="77777777" w:rsidR="000650CF" w:rsidRPr="00EE0713" w:rsidRDefault="000650CF" w:rsidP="000650CF">
      <w:pPr>
        <w:spacing w:after="0"/>
        <w:rPr>
          <w:rFonts w:ascii="Times New Roman" w:hAnsi="Times New Roman" w:cs="Times New Roman"/>
        </w:rPr>
      </w:pPr>
    </w:p>
    <w:p w14:paraId="054090C6" w14:textId="77777777" w:rsidR="000650CF" w:rsidRPr="00EE0713" w:rsidRDefault="000650CF" w:rsidP="000650CF">
      <w:pPr>
        <w:spacing w:after="0"/>
        <w:rPr>
          <w:rFonts w:ascii="Times New Roman" w:hAnsi="Times New Roman" w:cs="Times New Roman"/>
        </w:rPr>
      </w:pPr>
      <w:r w:rsidRPr="00EE0713">
        <w:rPr>
          <w:rFonts w:ascii="Times New Roman" w:hAnsi="Times New Roman" w:cs="Times New Roman"/>
        </w:rPr>
        <w:t>Færdigheder</w:t>
      </w:r>
    </w:p>
    <w:p w14:paraId="18FEB674" w14:textId="77777777" w:rsidR="000650CF" w:rsidRPr="00EE0713" w:rsidRDefault="000650CF" w:rsidP="000650CF">
      <w:pPr>
        <w:pStyle w:val="Listeafsnit"/>
        <w:numPr>
          <w:ilvl w:val="0"/>
          <w:numId w:val="27"/>
        </w:numPr>
        <w:spacing w:after="0"/>
        <w:rPr>
          <w:rFonts w:ascii="Times New Roman" w:hAnsi="Times New Roman" w:cs="Times New Roman"/>
        </w:rPr>
      </w:pPr>
      <w:r w:rsidRPr="00EE0713">
        <w:rPr>
          <w:rFonts w:ascii="Times New Roman" w:hAnsi="Times New Roman" w:cs="Times New Roman"/>
        </w:rPr>
        <w:t>Skabe et forretningsmæssigt overblik og indgå i en dialog med andre i virksomheden med henblik på at træffe kvalificerede økonomiske beslutninger</w:t>
      </w:r>
    </w:p>
    <w:p w14:paraId="7EAA2E4B" w14:textId="77777777" w:rsidR="000650CF" w:rsidRPr="00EE0713" w:rsidRDefault="000650CF" w:rsidP="000650CF">
      <w:pPr>
        <w:pStyle w:val="Listeafsnit"/>
        <w:numPr>
          <w:ilvl w:val="0"/>
          <w:numId w:val="27"/>
        </w:numPr>
        <w:spacing w:after="0"/>
        <w:rPr>
          <w:rFonts w:ascii="Times New Roman" w:hAnsi="Times New Roman" w:cs="Times New Roman"/>
        </w:rPr>
      </w:pPr>
      <w:r w:rsidRPr="00EE0713">
        <w:rPr>
          <w:rFonts w:ascii="Times New Roman" w:hAnsi="Times New Roman" w:cs="Times New Roman"/>
        </w:rPr>
        <w:t xml:space="preserve">Håndtere økonomiske problemstillinger ud fra et samfundsøkonomisk- </w:t>
      </w:r>
      <w:proofErr w:type="gramStart"/>
      <w:r w:rsidRPr="00EE0713">
        <w:rPr>
          <w:rFonts w:ascii="Times New Roman" w:hAnsi="Times New Roman" w:cs="Times New Roman"/>
        </w:rPr>
        <w:t>og  bæredygtighedsperspektiv</w:t>
      </w:r>
      <w:proofErr w:type="gramEnd"/>
      <w:r w:rsidRPr="00EE0713">
        <w:rPr>
          <w:rFonts w:ascii="Times New Roman" w:hAnsi="Times New Roman" w:cs="Times New Roman"/>
        </w:rPr>
        <w:t xml:space="preserve"> på baggrund af økonomiske data (empiri) og digitale og analoge analyseværktøjer indenfor budgettering, investering og finansiering</w:t>
      </w:r>
    </w:p>
    <w:p w14:paraId="61BEEF40" w14:textId="77777777" w:rsidR="000650CF" w:rsidRPr="00EE0713" w:rsidRDefault="000650CF" w:rsidP="000650CF">
      <w:pPr>
        <w:spacing w:after="0"/>
        <w:rPr>
          <w:rFonts w:ascii="Times New Roman" w:hAnsi="Times New Roman" w:cs="Times New Roman"/>
        </w:rPr>
      </w:pPr>
    </w:p>
    <w:p w14:paraId="74ED5BC3" w14:textId="77777777" w:rsidR="000650CF" w:rsidRPr="00EE0713" w:rsidRDefault="000650CF" w:rsidP="000650CF">
      <w:pPr>
        <w:spacing w:after="0"/>
        <w:rPr>
          <w:rFonts w:ascii="Times New Roman" w:hAnsi="Times New Roman" w:cs="Times New Roman"/>
        </w:rPr>
      </w:pPr>
      <w:r w:rsidRPr="00EE0713">
        <w:rPr>
          <w:rFonts w:ascii="Times New Roman" w:hAnsi="Times New Roman" w:cs="Times New Roman"/>
        </w:rPr>
        <w:t>Kompetencer</w:t>
      </w:r>
    </w:p>
    <w:p w14:paraId="50E64F29" w14:textId="77777777" w:rsidR="000650CF" w:rsidRPr="00EE0713" w:rsidRDefault="000650CF" w:rsidP="000650CF">
      <w:pPr>
        <w:pStyle w:val="Listeafsnit"/>
        <w:numPr>
          <w:ilvl w:val="0"/>
          <w:numId w:val="27"/>
        </w:numPr>
        <w:spacing w:after="0"/>
        <w:rPr>
          <w:rFonts w:ascii="Times New Roman" w:hAnsi="Times New Roman" w:cs="Times New Roman"/>
        </w:rPr>
      </w:pPr>
      <w:r w:rsidRPr="00EE0713">
        <w:rPr>
          <w:rFonts w:ascii="Times New Roman" w:hAnsi="Times New Roman" w:cs="Times New Roman"/>
        </w:rPr>
        <w:t>Have sproglige og økonomiske kompetencer til indgå i et samspil og dialog mellem virksomhedens ejere, daglige ledelse, medarbejdere og øvrige interessenter</w:t>
      </w:r>
    </w:p>
    <w:p w14:paraId="2E77B389" w14:textId="77777777" w:rsidR="000650CF" w:rsidRPr="00EE0713" w:rsidRDefault="000650CF" w:rsidP="000650CF">
      <w:pPr>
        <w:pStyle w:val="Listeafsnit"/>
        <w:numPr>
          <w:ilvl w:val="0"/>
          <w:numId w:val="27"/>
        </w:numPr>
        <w:spacing w:after="0"/>
        <w:rPr>
          <w:rFonts w:ascii="Times New Roman" w:hAnsi="Times New Roman" w:cs="Times New Roman"/>
        </w:rPr>
      </w:pPr>
      <w:r w:rsidRPr="00EE0713">
        <w:rPr>
          <w:rFonts w:ascii="Times New Roman" w:hAnsi="Times New Roman" w:cs="Times New Roman"/>
        </w:rPr>
        <w:t>Lave økonomiske analyser og kalkuler og fremlægge økonomiske anbefalinger til relevante interessenter</w:t>
      </w:r>
    </w:p>
    <w:p w14:paraId="412F47DD" w14:textId="77777777" w:rsidR="000650CF" w:rsidRPr="00EE0713" w:rsidRDefault="000650CF" w:rsidP="000650CF">
      <w:pPr>
        <w:pStyle w:val="Listeafsnit"/>
        <w:numPr>
          <w:ilvl w:val="0"/>
          <w:numId w:val="27"/>
        </w:numPr>
        <w:spacing w:after="0"/>
        <w:rPr>
          <w:rFonts w:ascii="Times New Roman" w:hAnsi="Times New Roman" w:cs="Times New Roman"/>
        </w:rPr>
      </w:pPr>
      <w:r w:rsidRPr="00EE0713">
        <w:rPr>
          <w:rFonts w:ascii="Times New Roman" w:hAnsi="Times New Roman" w:cs="Times New Roman"/>
        </w:rPr>
        <w:t>Lave business case beregninger for investeringer i forsyningskæden</w:t>
      </w:r>
    </w:p>
    <w:p w14:paraId="79436F84" w14:textId="77777777" w:rsidR="000650CF" w:rsidRPr="00EE0713" w:rsidRDefault="000650CF">
      <w:pPr>
        <w:rPr>
          <w:rFonts w:ascii="Times New Roman" w:hAnsi="Times New Roman" w:cs="Times New Roman"/>
        </w:rPr>
      </w:pPr>
    </w:p>
    <w:bookmarkEnd w:id="2"/>
    <w:p w14:paraId="402C7B4C" w14:textId="77777777" w:rsidR="00ED5C6B" w:rsidRPr="00EE0713" w:rsidRDefault="00ED5C6B" w:rsidP="000650CF">
      <w:pPr>
        <w:rPr>
          <w:rFonts w:ascii="Times New Roman" w:hAnsi="Times New Roman" w:cs="Times New Roman"/>
        </w:rPr>
      </w:pPr>
    </w:p>
    <w:p w14:paraId="692C9F6F" w14:textId="77777777" w:rsidR="009A0921" w:rsidRPr="00EE0713" w:rsidRDefault="009A0921" w:rsidP="000650CF">
      <w:pPr>
        <w:pStyle w:val="Default"/>
        <w:rPr>
          <w:b/>
          <w:bCs/>
          <w:color w:val="auto"/>
          <w:sz w:val="28"/>
          <w:szCs w:val="28"/>
        </w:rPr>
      </w:pPr>
    </w:p>
    <w:p w14:paraId="171B683B" w14:textId="717B0A2E" w:rsidR="006260C2" w:rsidRPr="00EE0713" w:rsidRDefault="00580C42">
      <w:pPr>
        <w:rPr>
          <w:rFonts w:ascii="Times New Roman" w:eastAsia="SimSun" w:hAnsi="Times New Roman" w:cs="Times New Roman"/>
          <w:b/>
          <w:bCs/>
          <w:sz w:val="28"/>
          <w:szCs w:val="28"/>
          <w:lang w:eastAsia="da-DK"/>
        </w:rPr>
      </w:pPr>
      <w:r w:rsidRPr="00EE0713">
        <w:rPr>
          <w:rFonts w:ascii="Times New Roman" w:eastAsia="SimSun" w:hAnsi="Times New Roman" w:cs="Times New Roman"/>
          <w:b/>
          <w:bCs/>
          <w:sz w:val="28"/>
          <w:szCs w:val="28"/>
          <w:lang w:eastAsia="da-DK"/>
        </w:rPr>
        <w:br w:type="page"/>
      </w:r>
      <w:r w:rsidR="00A02226" w:rsidRPr="00EE0713">
        <w:rPr>
          <w:rFonts w:ascii="Times New Roman" w:eastAsia="SimSun" w:hAnsi="Times New Roman" w:cs="Times New Roman"/>
          <w:b/>
          <w:bCs/>
          <w:sz w:val="28"/>
          <w:szCs w:val="28"/>
          <w:lang w:eastAsia="da-DK"/>
        </w:rPr>
        <w:lastRenderedPageBreak/>
        <w:t xml:space="preserve">OB </w:t>
      </w:r>
      <w:r w:rsidR="00EB63BC" w:rsidRPr="00EE0713">
        <w:rPr>
          <w:rFonts w:ascii="Times New Roman" w:eastAsia="SimSun" w:hAnsi="Times New Roman" w:cs="Times New Roman"/>
          <w:b/>
          <w:bCs/>
          <w:sz w:val="28"/>
          <w:szCs w:val="28"/>
          <w:lang w:eastAsia="da-DK"/>
        </w:rPr>
        <w:t>6</w:t>
      </w:r>
      <w:r w:rsidR="00A02226" w:rsidRPr="00EE0713">
        <w:rPr>
          <w:rFonts w:ascii="Times New Roman" w:eastAsia="SimSun" w:hAnsi="Times New Roman" w:cs="Times New Roman"/>
          <w:b/>
          <w:bCs/>
          <w:sz w:val="28"/>
          <w:szCs w:val="28"/>
          <w:lang w:eastAsia="da-DK"/>
        </w:rPr>
        <w:t xml:space="preserve"> Afgangsprojekt</w:t>
      </w:r>
    </w:p>
    <w:p w14:paraId="117A68A4" w14:textId="77777777" w:rsidR="00A24F74" w:rsidRPr="00EE0713" w:rsidRDefault="00A24F74">
      <w:pPr>
        <w:rPr>
          <w:rFonts w:ascii="Times New Roman" w:eastAsia="SimSun" w:hAnsi="Times New Roman" w:cs="Times New Roman"/>
          <w:b/>
          <w:bCs/>
          <w:sz w:val="28"/>
          <w:szCs w:val="28"/>
          <w:lang w:eastAsia="da-DK"/>
        </w:rPr>
      </w:pPr>
    </w:p>
    <w:p w14:paraId="200D20D0" w14:textId="77777777" w:rsidR="007A1107" w:rsidRPr="00EE0713" w:rsidRDefault="007A1107">
      <w:pPr>
        <w:rPr>
          <w:rFonts w:ascii="Times New Roman" w:eastAsia="SimSun" w:hAnsi="Times New Roman" w:cs="Times New Roman"/>
          <w:b/>
          <w:bCs/>
          <w:lang w:eastAsia="da-DK"/>
        </w:rPr>
      </w:pPr>
      <w:r w:rsidRPr="00EE0713">
        <w:rPr>
          <w:rFonts w:ascii="Times New Roman" w:eastAsia="SimSun" w:hAnsi="Times New Roman" w:cs="Times New Roman"/>
          <w:b/>
          <w:bCs/>
          <w:lang w:eastAsia="da-DK"/>
        </w:rPr>
        <w:t>Formål:</w:t>
      </w:r>
    </w:p>
    <w:p w14:paraId="32B09F1C" w14:textId="40CDC626" w:rsidR="007A1107" w:rsidRPr="00EE0713" w:rsidRDefault="007A1107">
      <w:pPr>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Formålet med modulet er at kvalificere de studerende til i et tværfagligt projekt at identificere, reflektere og analysere en konkret problemstilling relateret til uddannelsens indhold. At fremkomme med forslag til løsninger på virksomhedens konkrete udfordringer relateret til virksomhedens </w:t>
      </w:r>
      <w:r w:rsidR="008B29BC">
        <w:rPr>
          <w:rFonts w:ascii="Times New Roman" w:eastAsia="SimSun" w:hAnsi="Times New Roman" w:cs="Times New Roman"/>
          <w:bCs/>
          <w:lang w:eastAsia="da-DK"/>
        </w:rPr>
        <w:t xml:space="preserve">ESG-performance samt </w:t>
      </w:r>
      <w:r w:rsidRPr="00EE0713">
        <w:rPr>
          <w:rFonts w:ascii="Times New Roman" w:eastAsia="SimSun" w:hAnsi="Times New Roman" w:cs="Times New Roman"/>
          <w:bCs/>
          <w:lang w:eastAsia="da-DK"/>
        </w:rPr>
        <w:t xml:space="preserve">arbejde med </w:t>
      </w:r>
      <w:r w:rsidR="00BD451E" w:rsidRPr="00EE0713">
        <w:rPr>
          <w:rFonts w:ascii="Times New Roman" w:eastAsia="SimSun" w:hAnsi="Times New Roman" w:cs="Times New Roman"/>
          <w:bCs/>
          <w:lang w:eastAsia="da-DK"/>
        </w:rPr>
        <w:t xml:space="preserve">ESG-styring og -rapportering </w:t>
      </w:r>
      <w:r w:rsidRPr="00EE0713">
        <w:rPr>
          <w:rFonts w:ascii="Times New Roman" w:eastAsia="SimSun" w:hAnsi="Times New Roman" w:cs="Times New Roman"/>
          <w:bCs/>
          <w:lang w:eastAsia="da-DK"/>
        </w:rPr>
        <w:t>kendetegnet ved praktisk og anvendelsesorienteret relevans samt nuanceret teoretisk fundering.</w:t>
      </w:r>
    </w:p>
    <w:p w14:paraId="3CD4BCF4" w14:textId="77777777" w:rsidR="00D57398" w:rsidRPr="00EE0713" w:rsidRDefault="00D57398">
      <w:pPr>
        <w:rPr>
          <w:rFonts w:ascii="Times New Roman" w:eastAsia="SimSun" w:hAnsi="Times New Roman" w:cs="Times New Roman"/>
          <w:bCs/>
          <w:lang w:eastAsia="da-DK"/>
        </w:rPr>
      </w:pPr>
    </w:p>
    <w:p w14:paraId="4861B6EE" w14:textId="77777777" w:rsidR="007900D1" w:rsidRPr="00EE0713" w:rsidRDefault="007A1107" w:rsidP="007900D1">
      <w:pPr>
        <w:rPr>
          <w:rFonts w:ascii="Times New Roman" w:eastAsia="SimSun" w:hAnsi="Times New Roman" w:cs="Times New Roman"/>
          <w:b/>
          <w:bCs/>
          <w:lang w:eastAsia="da-DK"/>
        </w:rPr>
      </w:pPr>
      <w:r w:rsidRPr="00EE0713">
        <w:rPr>
          <w:rFonts w:ascii="Times New Roman" w:eastAsia="SimSun" w:hAnsi="Times New Roman" w:cs="Times New Roman"/>
          <w:b/>
          <w:bCs/>
          <w:lang w:eastAsia="da-DK"/>
        </w:rPr>
        <w:t>Mål for Læringsudbytte:</w:t>
      </w:r>
    </w:p>
    <w:p w14:paraId="45DBD77F" w14:textId="25A22858" w:rsidR="0003238C" w:rsidRPr="00EE0713" w:rsidRDefault="0003238C" w:rsidP="0003238C">
      <w:pPr>
        <w:rPr>
          <w:rFonts w:ascii="Times New Roman" w:eastAsia="SimSun" w:hAnsi="Times New Roman" w:cs="Times New Roman"/>
          <w:bCs/>
          <w:lang w:eastAsia="da-DK"/>
        </w:rPr>
      </w:pPr>
      <w:r w:rsidRPr="00EE0713">
        <w:rPr>
          <w:rFonts w:ascii="Times New Roman" w:eastAsia="SimSun" w:hAnsi="Times New Roman" w:cs="Times New Roman"/>
          <w:bCs/>
          <w:lang w:eastAsia="da-DK"/>
        </w:rPr>
        <w:t>Viden</w:t>
      </w:r>
    </w:p>
    <w:p w14:paraId="7B10E997" w14:textId="77777777" w:rsidR="005B335D" w:rsidRPr="00EE0713" w:rsidRDefault="005B335D" w:rsidP="005B335D">
      <w:pPr>
        <w:pStyle w:val="Listeafsnit"/>
        <w:numPr>
          <w:ilvl w:val="0"/>
          <w:numId w:val="23"/>
        </w:numPr>
        <w:rPr>
          <w:rFonts w:ascii="Times New Roman" w:eastAsia="SimSun" w:hAnsi="Times New Roman" w:cs="Times New Roman"/>
          <w:bCs/>
          <w:lang w:eastAsia="da-DK"/>
        </w:rPr>
      </w:pPr>
      <w:r w:rsidRPr="00EE0713">
        <w:rPr>
          <w:rFonts w:ascii="Times New Roman" w:eastAsia="SimSun" w:hAnsi="Times New Roman" w:cs="Times New Roman"/>
          <w:bCs/>
          <w:lang w:eastAsia="da-DK"/>
        </w:rPr>
        <w:t>Reflektere over faglige metoders anvendelse og begrænsninger</w:t>
      </w:r>
    </w:p>
    <w:p w14:paraId="76CE3DB2" w14:textId="77777777" w:rsidR="005B335D" w:rsidRPr="00EE0713" w:rsidRDefault="005B335D" w:rsidP="005B335D">
      <w:pPr>
        <w:pStyle w:val="Listeafsnit"/>
        <w:numPr>
          <w:ilvl w:val="0"/>
          <w:numId w:val="23"/>
        </w:numPr>
        <w:rPr>
          <w:rFonts w:ascii="Times New Roman" w:eastAsia="SimSun" w:hAnsi="Times New Roman" w:cs="Times New Roman"/>
          <w:bCs/>
          <w:lang w:eastAsia="da-DK"/>
        </w:rPr>
      </w:pPr>
      <w:r w:rsidRPr="00EE0713">
        <w:rPr>
          <w:rFonts w:ascii="Times New Roman" w:eastAsia="SimSun" w:hAnsi="Times New Roman" w:cs="Times New Roman"/>
          <w:bCs/>
          <w:lang w:eastAsia="da-DK"/>
        </w:rPr>
        <w:t>Vælge relevant teori og relevante metoder til at forstå problemstillingen og identificere problemets årsager</w:t>
      </w:r>
    </w:p>
    <w:p w14:paraId="59B3C14F" w14:textId="27A3F307" w:rsidR="005B335D" w:rsidRPr="00EE0713" w:rsidRDefault="005B335D" w:rsidP="004E0118">
      <w:pPr>
        <w:pStyle w:val="Listeafsnit"/>
        <w:numPr>
          <w:ilvl w:val="0"/>
          <w:numId w:val="23"/>
        </w:numPr>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Forstå hvad data er i et projekt inden for </w:t>
      </w:r>
      <w:r w:rsidR="00BD451E" w:rsidRPr="00EE0713">
        <w:rPr>
          <w:rFonts w:ascii="Times New Roman" w:eastAsia="SimSun" w:hAnsi="Times New Roman" w:cs="Times New Roman"/>
          <w:bCs/>
          <w:lang w:eastAsia="da-DK"/>
        </w:rPr>
        <w:t xml:space="preserve">ESG-styring og -rapportering </w:t>
      </w:r>
      <w:r w:rsidRPr="00EE0713">
        <w:rPr>
          <w:rFonts w:ascii="Times New Roman" w:eastAsia="SimSun" w:hAnsi="Times New Roman" w:cs="Times New Roman"/>
          <w:bCs/>
          <w:lang w:eastAsia="da-DK"/>
        </w:rPr>
        <w:t>fagområdet og forstå hvordan man forholder sig kritisk til data i indsamlingen</w:t>
      </w:r>
    </w:p>
    <w:p w14:paraId="6786A0C8" w14:textId="77777777" w:rsidR="0003238C" w:rsidRPr="00EE0713" w:rsidRDefault="0003238C" w:rsidP="0003238C">
      <w:pPr>
        <w:rPr>
          <w:rFonts w:ascii="Times New Roman" w:eastAsia="SimSun" w:hAnsi="Times New Roman" w:cs="Times New Roman"/>
          <w:bCs/>
          <w:lang w:eastAsia="da-DK"/>
        </w:rPr>
      </w:pPr>
    </w:p>
    <w:p w14:paraId="65093D23" w14:textId="059D872F" w:rsidR="0003238C" w:rsidRPr="00EE0713" w:rsidRDefault="0003238C" w:rsidP="0003238C">
      <w:pPr>
        <w:rPr>
          <w:rFonts w:ascii="Times New Roman" w:eastAsia="SimSun" w:hAnsi="Times New Roman" w:cs="Times New Roman"/>
          <w:bCs/>
          <w:lang w:eastAsia="da-DK"/>
        </w:rPr>
      </w:pPr>
      <w:r w:rsidRPr="00EE0713">
        <w:rPr>
          <w:rFonts w:ascii="Times New Roman" w:eastAsia="SimSun" w:hAnsi="Times New Roman" w:cs="Times New Roman"/>
          <w:bCs/>
          <w:lang w:eastAsia="da-DK"/>
        </w:rPr>
        <w:t>Færdigheder</w:t>
      </w:r>
    </w:p>
    <w:p w14:paraId="3443BE6C" w14:textId="77777777" w:rsidR="005B335D" w:rsidRPr="00EE0713" w:rsidRDefault="005B335D" w:rsidP="005B335D">
      <w:pPr>
        <w:pStyle w:val="Listeafsnit"/>
        <w:numPr>
          <w:ilvl w:val="0"/>
          <w:numId w:val="23"/>
        </w:numPr>
        <w:rPr>
          <w:rFonts w:ascii="Times New Roman" w:eastAsia="SimSun" w:hAnsi="Times New Roman" w:cs="Times New Roman"/>
          <w:bCs/>
          <w:lang w:eastAsia="da-DK"/>
        </w:rPr>
      </w:pPr>
      <w:r w:rsidRPr="00EE0713">
        <w:rPr>
          <w:rFonts w:ascii="Times New Roman" w:eastAsia="SimSun" w:hAnsi="Times New Roman" w:cs="Times New Roman"/>
          <w:bCs/>
          <w:lang w:eastAsia="da-DK"/>
        </w:rPr>
        <w:t>Anvende fagområdets teorier og metoder til en konkret problemstilling</w:t>
      </w:r>
    </w:p>
    <w:p w14:paraId="72A822A6" w14:textId="77777777" w:rsidR="005B335D" w:rsidRPr="00EE0713" w:rsidRDefault="005B335D" w:rsidP="005B335D">
      <w:pPr>
        <w:pStyle w:val="Listeafsnit"/>
        <w:numPr>
          <w:ilvl w:val="0"/>
          <w:numId w:val="23"/>
        </w:numPr>
        <w:rPr>
          <w:rFonts w:ascii="Times New Roman" w:eastAsia="SimSun" w:hAnsi="Times New Roman" w:cs="Times New Roman"/>
          <w:bCs/>
          <w:lang w:eastAsia="da-DK"/>
        </w:rPr>
      </w:pPr>
      <w:r w:rsidRPr="00EE0713">
        <w:rPr>
          <w:rFonts w:ascii="Times New Roman" w:eastAsia="SimSun" w:hAnsi="Times New Roman" w:cs="Times New Roman"/>
          <w:bCs/>
          <w:lang w:eastAsia="da-DK"/>
        </w:rPr>
        <w:t>Foretage metodevalg, der sikrer pålidelige data, valide analyser, og løsninger, der faktisk virker</w:t>
      </w:r>
    </w:p>
    <w:p w14:paraId="20658B92" w14:textId="4A6EF133" w:rsidR="005B335D" w:rsidRPr="00EE0713" w:rsidRDefault="00441AB9" w:rsidP="00441AB9">
      <w:pPr>
        <w:pStyle w:val="Listeafsnit"/>
        <w:numPr>
          <w:ilvl w:val="0"/>
          <w:numId w:val="23"/>
        </w:numPr>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Indsamling og analyse af data med henblik på at identificere relationer mellem projektets problem og dets årsager </w:t>
      </w:r>
    </w:p>
    <w:p w14:paraId="4F6B916A" w14:textId="77777777" w:rsidR="0003238C" w:rsidRPr="00EE0713" w:rsidRDefault="0003238C" w:rsidP="0003238C">
      <w:pPr>
        <w:rPr>
          <w:rFonts w:ascii="Times New Roman" w:eastAsia="SimSun" w:hAnsi="Times New Roman" w:cs="Times New Roman"/>
          <w:bCs/>
          <w:lang w:eastAsia="da-DK"/>
        </w:rPr>
      </w:pPr>
    </w:p>
    <w:p w14:paraId="2E552526" w14:textId="39E3DADA" w:rsidR="0003238C" w:rsidRPr="00EE0713" w:rsidRDefault="0003238C" w:rsidP="0003238C">
      <w:pPr>
        <w:rPr>
          <w:rFonts w:ascii="Times New Roman" w:eastAsia="SimSun" w:hAnsi="Times New Roman" w:cs="Times New Roman"/>
          <w:bCs/>
          <w:lang w:eastAsia="da-DK"/>
        </w:rPr>
      </w:pPr>
      <w:r w:rsidRPr="00EE0713">
        <w:rPr>
          <w:rFonts w:ascii="Times New Roman" w:eastAsia="SimSun" w:hAnsi="Times New Roman" w:cs="Times New Roman"/>
          <w:bCs/>
          <w:lang w:eastAsia="da-DK"/>
        </w:rPr>
        <w:t>Kompetencer</w:t>
      </w:r>
    </w:p>
    <w:p w14:paraId="0FAD9D01" w14:textId="73959AFD" w:rsidR="005B335D" w:rsidRPr="00EE0713" w:rsidRDefault="005B335D" w:rsidP="005B335D">
      <w:pPr>
        <w:pStyle w:val="Listeafsnit"/>
        <w:numPr>
          <w:ilvl w:val="0"/>
          <w:numId w:val="23"/>
        </w:numPr>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Identificere centrale problemstillinger for virksomhedens </w:t>
      </w:r>
      <w:r w:rsidR="00BD451E" w:rsidRPr="00EE0713">
        <w:rPr>
          <w:rFonts w:ascii="Times New Roman" w:eastAsia="SimSun" w:hAnsi="Times New Roman" w:cs="Times New Roman"/>
          <w:bCs/>
          <w:lang w:eastAsia="da-DK"/>
        </w:rPr>
        <w:t>ESG-styring og -rapportering</w:t>
      </w:r>
    </w:p>
    <w:p w14:paraId="5AA8614E" w14:textId="77777777" w:rsidR="001A5444" w:rsidRPr="00EE0713" w:rsidRDefault="007A1107" w:rsidP="001A5444">
      <w:pPr>
        <w:pStyle w:val="Listeafsnit"/>
        <w:numPr>
          <w:ilvl w:val="0"/>
          <w:numId w:val="23"/>
        </w:numPr>
        <w:rPr>
          <w:rFonts w:ascii="Times New Roman" w:eastAsia="SimSun" w:hAnsi="Times New Roman" w:cs="Times New Roman"/>
          <w:bCs/>
          <w:lang w:eastAsia="da-DK"/>
        </w:rPr>
      </w:pPr>
      <w:r w:rsidRPr="00EE0713">
        <w:rPr>
          <w:rFonts w:ascii="Times New Roman" w:eastAsia="SimSun" w:hAnsi="Times New Roman" w:cs="Times New Roman"/>
          <w:bCs/>
          <w:lang w:eastAsia="da-DK"/>
        </w:rPr>
        <w:t>Kommunikere analyseresultater og en rød tråd mellem problem, årsager og løsninger</w:t>
      </w:r>
    </w:p>
    <w:p w14:paraId="08A9C767" w14:textId="77777777" w:rsidR="001A5444" w:rsidRPr="00EE0713" w:rsidRDefault="007A1107" w:rsidP="001A5444">
      <w:pPr>
        <w:pStyle w:val="Listeafsnit"/>
        <w:numPr>
          <w:ilvl w:val="0"/>
          <w:numId w:val="23"/>
        </w:numPr>
        <w:rPr>
          <w:rFonts w:ascii="Times New Roman" w:eastAsia="SimSun" w:hAnsi="Times New Roman" w:cs="Times New Roman"/>
          <w:bCs/>
          <w:lang w:eastAsia="da-DK"/>
        </w:rPr>
      </w:pPr>
      <w:r w:rsidRPr="00EE0713">
        <w:rPr>
          <w:rFonts w:ascii="Times New Roman" w:eastAsia="SimSun" w:hAnsi="Times New Roman" w:cs="Times New Roman"/>
          <w:bCs/>
          <w:lang w:eastAsia="da-DK"/>
        </w:rPr>
        <w:t>Beskrive og illustrere en løsning skriftligt og gennem præsentationer</w:t>
      </w:r>
    </w:p>
    <w:p w14:paraId="74537AA1" w14:textId="77777777" w:rsidR="001A5444" w:rsidRPr="00EE0713" w:rsidRDefault="007A1107" w:rsidP="001A5444">
      <w:pPr>
        <w:pStyle w:val="Listeafsnit"/>
        <w:numPr>
          <w:ilvl w:val="0"/>
          <w:numId w:val="23"/>
        </w:numPr>
        <w:rPr>
          <w:rFonts w:ascii="Times New Roman" w:eastAsia="SimSun" w:hAnsi="Times New Roman" w:cs="Times New Roman"/>
          <w:bCs/>
          <w:lang w:eastAsia="da-DK"/>
        </w:rPr>
      </w:pPr>
      <w:r w:rsidRPr="00EE0713">
        <w:rPr>
          <w:rFonts w:ascii="Times New Roman" w:eastAsia="SimSun" w:hAnsi="Times New Roman" w:cs="Times New Roman"/>
          <w:bCs/>
          <w:lang w:eastAsia="da-DK"/>
        </w:rPr>
        <w:t>Planlægge løsningers implementering, herunder projektplanlægning, design af projektorganisation og forandringsledelse</w:t>
      </w:r>
    </w:p>
    <w:p w14:paraId="419465E1" w14:textId="77777777" w:rsidR="001A5444" w:rsidRPr="00EE0713" w:rsidRDefault="007A1107" w:rsidP="001A5444">
      <w:pPr>
        <w:pStyle w:val="Listeafsnit"/>
        <w:numPr>
          <w:ilvl w:val="0"/>
          <w:numId w:val="23"/>
        </w:numPr>
        <w:rPr>
          <w:rFonts w:ascii="Times New Roman" w:eastAsia="SimSun" w:hAnsi="Times New Roman" w:cs="Times New Roman"/>
          <w:bCs/>
          <w:lang w:eastAsia="da-DK"/>
        </w:rPr>
      </w:pPr>
      <w:r w:rsidRPr="00EE0713">
        <w:rPr>
          <w:rFonts w:ascii="Times New Roman" w:eastAsia="SimSun" w:hAnsi="Times New Roman" w:cs="Times New Roman"/>
          <w:bCs/>
          <w:lang w:eastAsia="da-DK"/>
        </w:rPr>
        <w:t>Kunne formulere et konkret projektformål og problemstilling præcist og forståeligt</w:t>
      </w:r>
    </w:p>
    <w:p w14:paraId="75153816" w14:textId="77777777" w:rsidR="007A1107" w:rsidRPr="00EE0713" w:rsidRDefault="007A1107" w:rsidP="001A5444">
      <w:pPr>
        <w:pStyle w:val="Listeafsnit"/>
        <w:numPr>
          <w:ilvl w:val="0"/>
          <w:numId w:val="23"/>
        </w:numPr>
        <w:rPr>
          <w:rFonts w:ascii="Arial" w:eastAsia="SimSun" w:hAnsi="Arial" w:cs="Arial"/>
          <w:bCs/>
          <w:sz w:val="20"/>
          <w:szCs w:val="20"/>
          <w:lang w:eastAsia="da-DK"/>
        </w:rPr>
      </w:pPr>
      <w:r w:rsidRPr="00EE0713">
        <w:rPr>
          <w:rFonts w:ascii="Times New Roman" w:eastAsia="SimSun" w:hAnsi="Times New Roman" w:cs="Times New Roman"/>
          <w:bCs/>
          <w:lang w:eastAsia="da-DK"/>
        </w:rPr>
        <w:t>Kunne gennemføre analyser af problemets årsager samt udvikle effektive og gerne innovative løsninger</w:t>
      </w:r>
    </w:p>
    <w:p w14:paraId="4A158B8B" w14:textId="77777777" w:rsidR="006260C2" w:rsidRPr="00EE0713" w:rsidRDefault="006260C2" w:rsidP="00570711">
      <w:pPr>
        <w:rPr>
          <w:rFonts w:ascii="Arial" w:eastAsia="SimSun" w:hAnsi="Arial" w:cs="Arial"/>
          <w:bCs/>
          <w:sz w:val="20"/>
          <w:szCs w:val="20"/>
          <w:lang w:eastAsia="da-DK"/>
        </w:rPr>
      </w:pPr>
    </w:p>
    <w:p w14:paraId="37972E89" w14:textId="77777777" w:rsidR="00A24F74" w:rsidRPr="00EE0713" w:rsidRDefault="00F53638" w:rsidP="00A24F74">
      <w:pPr>
        <w:rPr>
          <w:rFonts w:ascii="Times New Roman" w:eastAsia="SimSun" w:hAnsi="Times New Roman" w:cs="Times New Roman"/>
          <w:b/>
          <w:bCs/>
          <w:sz w:val="28"/>
          <w:szCs w:val="28"/>
          <w:lang w:eastAsia="da-DK"/>
        </w:rPr>
      </w:pPr>
      <w:r w:rsidRPr="00EE0713">
        <w:rPr>
          <w:rFonts w:ascii="Times New Roman" w:eastAsia="SimSun" w:hAnsi="Times New Roman" w:cs="Times New Roman"/>
          <w:b/>
          <w:bCs/>
          <w:sz w:val="28"/>
          <w:szCs w:val="28"/>
          <w:lang w:eastAsia="da-DK"/>
        </w:rPr>
        <w:br w:type="page"/>
      </w:r>
    </w:p>
    <w:p w14:paraId="3DE10BD8" w14:textId="77777777" w:rsidR="00A24F74" w:rsidRPr="00EE0713" w:rsidRDefault="00A24F74" w:rsidP="00A24F74">
      <w:pPr>
        <w:rPr>
          <w:rFonts w:ascii="Times New Roman" w:eastAsia="SimSun" w:hAnsi="Times New Roman" w:cs="Times New Roman"/>
          <w:b/>
          <w:bCs/>
          <w:sz w:val="28"/>
          <w:szCs w:val="28"/>
          <w:lang w:eastAsia="da-DK"/>
        </w:rPr>
      </w:pPr>
      <w:r w:rsidRPr="00EE0713">
        <w:rPr>
          <w:rFonts w:ascii="Times New Roman" w:eastAsia="SimSun" w:hAnsi="Times New Roman" w:cs="Times New Roman"/>
          <w:b/>
          <w:bCs/>
          <w:sz w:val="28"/>
          <w:szCs w:val="28"/>
          <w:lang w:eastAsia="da-DK"/>
        </w:rPr>
        <w:lastRenderedPageBreak/>
        <w:t>Valgfri modul</w:t>
      </w:r>
    </w:p>
    <w:p w14:paraId="17344312" w14:textId="1A95C6F7" w:rsidR="00381F90" w:rsidRPr="00EE0713" w:rsidRDefault="00381F90" w:rsidP="00381F90">
      <w:pPr>
        <w:keepNext/>
        <w:keepLines/>
        <w:spacing w:before="480" w:after="0"/>
        <w:outlineLvl w:val="0"/>
        <w:rPr>
          <w:rFonts w:ascii="Times New Roman" w:eastAsia="SimSun" w:hAnsi="Times New Roman" w:cs="Times New Roman"/>
          <w:b/>
          <w:bCs/>
          <w:sz w:val="28"/>
          <w:szCs w:val="28"/>
          <w:lang w:eastAsia="da-DK"/>
        </w:rPr>
      </w:pPr>
      <w:r w:rsidRPr="00EE0713">
        <w:rPr>
          <w:rFonts w:ascii="Times New Roman" w:eastAsia="SimSun" w:hAnsi="Times New Roman" w:cs="Times New Roman"/>
          <w:b/>
          <w:bCs/>
          <w:sz w:val="28"/>
          <w:szCs w:val="28"/>
          <w:lang w:eastAsia="da-DK"/>
        </w:rPr>
        <w:t xml:space="preserve">Prøveallonge for Diplomuddannelsen </w:t>
      </w:r>
      <w:bookmarkEnd w:id="1"/>
      <w:r w:rsidRPr="00EE0713">
        <w:rPr>
          <w:rFonts w:ascii="Times New Roman" w:eastAsia="SimSun" w:hAnsi="Times New Roman" w:cs="Times New Roman"/>
          <w:b/>
          <w:bCs/>
          <w:sz w:val="28"/>
          <w:szCs w:val="28"/>
          <w:lang w:eastAsia="da-DK"/>
        </w:rPr>
        <w:t xml:space="preserve">i </w:t>
      </w:r>
      <w:r w:rsidR="00533C50" w:rsidRPr="00EE0713">
        <w:rPr>
          <w:rFonts w:ascii="Times New Roman" w:eastAsia="SimSun" w:hAnsi="Times New Roman" w:cs="Times New Roman"/>
          <w:b/>
          <w:bCs/>
          <w:sz w:val="28"/>
          <w:szCs w:val="28"/>
          <w:lang w:eastAsia="da-DK"/>
        </w:rPr>
        <w:t>ESG-styring og -rapportering</w:t>
      </w:r>
    </w:p>
    <w:p w14:paraId="4AFDCEC6" w14:textId="77777777" w:rsidR="00381F90" w:rsidRPr="00EE0713" w:rsidRDefault="00381F90" w:rsidP="00381F90">
      <w:pPr>
        <w:rPr>
          <w:rFonts w:ascii="Calibri" w:eastAsia="SimSun" w:hAnsi="Calibri" w:cs="Times New Roman"/>
          <w:b/>
          <w:bCs/>
          <w:lang w:eastAsia="da-DK"/>
        </w:rPr>
      </w:pPr>
    </w:p>
    <w:p w14:paraId="05F2557B" w14:textId="5EFAC132" w:rsidR="00381F90" w:rsidRPr="00EE0713" w:rsidRDefault="00381F90" w:rsidP="00381F90">
      <w:pPr>
        <w:rPr>
          <w:rFonts w:ascii="Times New Roman" w:eastAsia="SimSun" w:hAnsi="Times New Roman" w:cs="Times New Roman"/>
          <w:lang w:eastAsia="da-DK"/>
        </w:rPr>
      </w:pPr>
      <w:r w:rsidRPr="00EE0713">
        <w:rPr>
          <w:rFonts w:ascii="Times New Roman" w:eastAsia="SimSun" w:hAnsi="Times New Roman" w:cs="Times New Roman"/>
          <w:lang w:eastAsia="da-DK"/>
        </w:rPr>
        <w:t xml:space="preserve">Gældende fra </w:t>
      </w:r>
      <w:r w:rsidR="00BC5936" w:rsidRPr="00EE0713">
        <w:rPr>
          <w:rFonts w:ascii="Times New Roman" w:eastAsia="SimSun" w:hAnsi="Times New Roman" w:cs="Times New Roman"/>
          <w:lang w:eastAsia="da-DK"/>
        </w:rPr>
        <w:t>15</w:t>
      </w:r>
      <w:r w:rsidRPr="00EE0713">
        <w:rPr>
          <w:rFonts w:ascii="Times New Roman" w:eastAsia="SimSun" w:hAnsi="Times New Roman" w:cs="Times New Roman"/>
          <w:lang w:eastAsia="da-DK"/>
        </w:rPr>
        <w:t>.</w:t>
      </w:r>
      <w:r w:rsidR="00BC5936" w:rsidRPr="00EE0713">
        <w:rPr>
          <w:rFonts w:ascii="Times New Roman" w:eastAsia="SimSun" w:hAnsi="Times New Roman" w:cs="Times New Roman"/>
          <w:lang w:eastAsia="da-DK"/>
        </w:rPr>
        <w:t>1</w:t>
      </w:r>
      <w:r w:rsidRPr="00EE0713">
        <w:rPr>
          <w:rFonts w:ascii="Times New Roman" w:eastAsia="SimSun" w:hAnsi="Times New Roman" w:cs="Times New Roman"/>
          <w:lang w:eastAsia="da-DK"/>
        </w:rPr>
        <w:t>1.202</w:t>
      </w:r>
      <w:r w:rsidR="00BC5936" w:rsidRPr="00EE0713">
        <w:rPr>
          <w:rFonts w:ascii="Times New Roman" w:eastAsia="SimSun" w:hAnsi="Times New Roman" w:cs="Times New Roman"/>
          <w:lang w:eastAsia="da-DK"/>
        </w:rPr>
        <w:t>3</w:t>
      </w:r>
    </w:p>
    <w:p w14:paraId="3CC5F11A" w14:textId="77777777" w:rsidR="00381F90" w:rsidRPr="00EE0713" w:rsidRDefault="00381F90" w:rsidP="00381F90">
      <w:pPr>
        <w:rPr>
          <w:rFonts w:ascii="Times New Roman" w:eastAsia="SimSun" w:hAnsi="Times New Roman" w:cs="Times New Roman"/>
          <w:lang w:eastAsia="da-DK"/>
        </w:rPr>
      </w:pPr>
      <w:r w:rsidRPr="00EE0713">
        <w:rPr>
          <w:rFonts w:ascii="Times New Roman" w:eastAsia="SimSun" w:hAnsi="Times New Roman" w:cs="Times New Roman"/>
          <w:lang w:eastAsia="da-DK"/>
        </w:rPr>
        <w:t>Tillæg til studieordningen vedrørende prøveformer, bedømmelsesformer og bedømmelsesgrundlag.</w:t>
      </w:r>
    </w:p>
    <w:p w14:paraId="10BF4CBD" w14:textId="25686B37" w:rsidR="00381F90" w:rsidRPr="00EE0713" w:rsidRDefault="00381F90" w:rsidP="00381F90">
      <w:pPr>
        <w:rPr>
          <w:rFonts w:ascii="Times New Roman" w:eastAsia="SimSun" w:hAnsi="Times New Roman" w:cs="Times New Roman"/>
          <w:lang w:eastAsia="da-DK"/>
        </w:rPr>
      </w:pPr>
      <w:r w:rsidRPr="00EE0713">
        <w:rPr>
          <w:rFonts w:ascii="Times New Roman" w:eastAsia="SimSun" w:hAnsi="Times New Roman" w:cs="Times New Roman"/>
          <w:lang w:eastAsia="da-DK"/>
        </w:rPr>
        <w:t xml:space="preserve">I henhold til </w:t>
      </w:r>
      <w:r w:rsidR="005C50EA" w:rsidRPr="00EE0713">
        <w:rPr>
          <w:rFonts w:ascii="Times New Roman" w:eastAsia="SimSun" w:hAnsi="Times New Roman" w:cs="Times New Roman"/>
          <w:lang w:eastAsia="da-DK"/>
        </w:rPr>
        <w:t xml:space="preserve">Bekendtgørelse om eksamener og prøver ved professions- og erhvervsrettede videregående uddannelser BEK nr. </w:t>
      </w:r>
      <w:r w:rsidR="005260C9" w:rsidRPr="00EE0713">
        <w:rPr>
          <w:rFonts w:ascii="Times New Roman" w:eastAsia="SimSun" w:hAnsi="Times New Roman" w:cs="Times New Roman"/>
          <w:lang w:eastAsia="da-DK"/>
        </w:rPr>
        <w:t>863 af 14/06/2022</w:t>
      </w:r>
      <w:r w:rsidRPr="00EE0713">
        <w:rPr>
          <w:rFonts w:ascii="Times New Roman" w:eastAsia="SimSun" w:hAnsi="Times New Roman" w:cs="Times New Roman"/>
          <w:lang w:eastAsia="da-DK"/>
        </w:rPr>
        <w:t xml:space="preserve"> (</w:t>
      </w:r>
      <w:r w:rsidRPr="00EE0713">
        <w:rPr>
          <w:rFonts w:ascii="Times New Roman" w:hAnsi="Times New Roman" w:cs="Times New Roman"/>
        </w:rPr>
        <w:t>Eksamensbekendtgørelsen),</w:t>
      </w:r>
      <w:r w:rsidRPr="00EE0713">
        <w:rPr>
          <w:rFonts w:ascii="Times New Roman" w:eastAsia="SimSun" w:hAnsi="Times New Roman" w:cs="Times New Roman"/>
          <w:lang w:eastAsia="da-DK"/>
        </w:rPr>
        <w:t xml:space="preserve"> Bekendtgørelse om diplomuddannelser </w:t>
      </w:r>
      <w:r w:rsidR="00776B2A" w:rsidRPr="00EE0713">
        <w:rPr>
          <w:rFonts w:ascii="Times New Roman" w:eastAsia="SimSun" w:hAnsi="Times New Roman" w:cs="Times New Roman"/>
          <w:lang w:eastAsia="da-DK"/>
        </w:rPr>
        <w:t>BEK</w:t>
      </w:r>
      <w:r w:rsidRPr="00EE0713">
        <w:rPr>
          <w:rFonts w:ascii="Times New Roman" w:eastAsia="SimSun" w:hAnsi="Times New Roman" w:cs="Times New Roman"/>
          <w:lang w:eastAsia="da-DK"/>
        </w:rPr>
        <w:t xml:space="preserve"> nr. </w:t>
      </w:r>
      <w:r w:rsidR="005260C9" w:rsidRPr="00EE0713">
        <w:rPr>
          <w:rFonts w:ascii="Times New Roman" w:eastAsia="SimSun" w:hAnsi="Times New Roman" w:cs="Times New Roman"/>
          <w:lang w:eastAsia="da-DK"/>
        </w:rPr>
        <w:t>933 af 13/06/2022</w:t>
      </w:r>
      <w:r w:rsidRPr="00EE0713">
        <w:rPr>
          <w:rFonts w:ascii="Times New Roman" w:eastAsia="SimSun" w:hAnsi="Times New Roman" w:cs="Times New Roman"/>
          <w:lang w:eastAsia="da-DK"/>
        </w:rPr>
        <w:t xml:space="preserve"> og </w:t>
      </w:r>
      <w:r w:rsidR="005C50EA" w:rsidRPr="00EE0713">
        <w:rPr>
          <w:rFonts w:ascii="Times New Roman" w:eastAsia="SimSun" w:hAnsi="Times New Roman" w:cs="Times New Roman"/>
          <w:lang w:eastAsia="da-DK"/>
        </w:rPr>
        <w:t xml:space="preserve">Bekendtgørelse om karakterskala ved uddannelser på Uddannelses- og Forskningsministeriets område nr. </w:t>
      </w:r>
      <w:r w:rsidR="005260C9" w:rsidRPr="00EE0713">
        <w:rPr>
          <w:rFonts w:ascii="Times New Roman" w:eastAsia="SimSun" w:hAnsi="Times New Roman" w:cs="Times New Roman"/>
          <w:lang w:eastAsia="da-DK"/>
        </w:rPr>
        <w:t>1125 af 04/07/2022</w:t>
      </w:r>
      <w:r w:rsidRPr="00EE0713">
        <w:rPr>
          <w:rFonts w:ascii="Times New Roman" w:eastAsia="SimSun" w:hAnsi="Times New Roman" w:cs="Times New Roman"/>
          <w:lang w:eastAsia="da-DK"/>
        </w:rPr>
        <w:t xml:space="preserve"> samt studieordningen for Diplomuddannelsen i </w:t>
      </w:r>
      <w:r w:rsidR="00BD451E" w:rsidRPr="00EE0713">
        <w:rPr>
          <w:rFonts w:ascii="Times New Roman" w:eastAsia="SimSun" w:hAnsi="Times New Roman" w:cs="Times New Roman"/>
          <w:bCs/>
          <w:lang w:eastAsia="da-DK"/>
        </w:rPr>
        <w:t>ESG-styring og -rapportering</w:t>
      </w:r>
      <w:r w:rsidRPr="00EE0713">
        <w:rPr>
          <w:rFonts w:ascii="Times New Roman" w:eastAsia="SimSun" w:hAnsi="Times New Roman" w:cs="Times New Roman"/>
          <w:lang w:eastAsia="da-DK"/>
        </w:rPr>
        <w:t>, har udbyderne af diplomuddannelsen fastsat nedenstående prøvebestemmelser:</w:t>
      </w:r>
    </w:p>
    <w:p w14:paraId="15EF9D6B" w14:textId="77777777" w:rsidR="00381F90" w:rsidRPr="00EE0713" w:rsidRDefault="00381F90" w:rsidP="00381F90">
      <w:pPr>
        <w:rPr>
          <w:rFonts w:ascii="Times New Roman" w:eastAsia="SimSun" w:hAnsi="Times New Roman" w:cs="Times New Roman"/>
          <w:lang w:eastAsia="da-DK"/>
        </w:rPr>
      </w:pPr>
    </w:p>
    <w:p w14:paraId="2476D289" w14:textId="77777777" w:rsidR="00381F90" w:rsidRPr="00EE0713" w:rsidRDefault="00381F90" w:rsidP="00381F90">
      <w:pPr>
        <w:rPr>
          <w:rFonts w:ascii="Times New Roman" w:eastAsia="SimSun" w:hAnsi="Times New Roman" w:cs="Times New Roman"/>
          <w:b/>
          <w:bCs/>
          <w:lang w:eastAsia="da-DK"/>
        </w:rPr>
      </w:pPr>
      <w:r w:rsidRPr="00EE0713">
        <w:rPr>
          <w:rFonts w:ascii="Times New Roman" w:eastAsia="SimSun" w:hAnsi="Times New Roman" w:cs="Times New Roman"/>
          <w:b/>
          <w:bCs/>
          <w:lang w:eastAsia="da-DK"/>
        </w:rPr>
        <w:t>GENERELLE BESTEMMELSER</w:t>
      </w:r>
    </w:p>
    <w:p w14:paraId="7D77A23D" w14:textId="77777777" w:rsidR="00381F90" w:rsidRPr="00EE0713" w:rsidRDefault="00381F90" w:rsidP="00381F90">
      <w:pPr>
        <w:spacing w:after="0"/>
        <w:rPr>
          <w:rFonts w:ascii="Times New Roman" w:eastAsia="SimSun" w:hAnsi="Times New Roman" w:cs="Times New Roman"/>
          <w:bCs/>
          <w:lang w:eastAsia="da-DK"/>
        </w:rPr>
      </w:pPr>
      <w:r w:rsidRPr="00EE0713">
        <w:rPr>
          <w:rFonts w:ascii="Times New Roman" w:eastAsia="SimSun" w:hAnsi="Times New Roman" w:cs="Times New Roman"/>
          <w:bCs/>
          <w:lang w:eastAsia="da-DK"/>
        </w:rPr>
        <w:tab/>
        <w:t xml:space="preserve">A) Uddannelsens prøver </w:t>
      </w:r>
    </w:p>
    <w:p w14:paraId="71980182" w14:textId="77777777" w:rsidR="00381F90" w:rsidRPr="00EE0713" w:rsidRDefault="00381F90" w:rsidP="00381F90">
      <w:pPr>
        <w:spacing w:after="0"/>
        <w:rPr>
          <w:rFonts w:ascii="Times New Roman" w:eastAsia="SimSun" w:hAnsi="Times New Roman" w:cs="Times New Roman"/>
          <w:bCs/>
          <w:lang w:eastAsia="da-DK"/>
        </w:rPr>
      </w:pPr>
      <w:r w:rsidRPr="00EE0713">
        <w:rPr>
          <w:rFonts w:ascii="Times New Roman" w:eastAsia="SimSun" w:hAnsi="Times New Roman" w:cs="Times New Roman"/>
          <w:bCs/>
          <w:lang w:eastAsia="da-DK"/>
        </w:rPr>
        <w:tab/>
        <w:t xml:space="preserve">B) Prøver med ekstern bedømmelse </w:t>
      </w:r>
    </w:p>
    <w:p w14:paraId="6F7EC219" w14:textId="77777777" w:rsidR="00381F90" w:rsidRPr="00EE0713" w:rsidRDefault="00381F90" w:rsidP="00381F90">
      <w:pPr>
        <w:spacing w:after="0"/>
        <w:rPr>
          <w:rFonts w:ascii="Times New Roman" w:eastAsia="SimSun" w:hAnsi="Times New Roman" w:cs="Times New Roman"/>
          <w:bCs/>
          <w:lang w:eastAsia="da-DK"/>
        </w:rPr>
      </w:pPr>
      <w:r w:rsidRPr="00EE0713">
        <w:rPr>
          <w:rFonts w:ascii="Times New Roman" w:eastAsia="SimSun" w:hAnsi="Times New Roman" w:cs="Times New Roman"/>
          <w:bCs/>
          <w:lang w:eastAsia="da-DK"/>
        </w:rPr>
        <w:tab/>
        <w:t xml:space="preserve">C) Opfyldelse af deltagelsespligt samt aflevering af opgaver og projekter </w:t>
      </w:r>
    </w:p>
    <w:p w14:paraId="6CE92C3F" w14:textId="77777777" w:rsidR="00381F90" w:rsidRPr="00EE0713" w:rsidRDefault="00381F90" w:rsidP="00381F90">
      <w:pPr>
        <w:spacing w:after="0"/>
        <w:rPr>
          <w:rFonts w:ascii="Times New Roman" w:eastAsia="SimSun" w:hAnsi="Times New Roman" w:cs="Times New Roman"/>
          <w:bCs/>
          <w:lang w:eastAsia="da-DK"/>
        </w:rPr>
      </w:pPr>
      <w:r w:rsidRPr="00EE0713">
        <w:rPr>
          <w:rFonts w:ascii="Times New Roman" w:eastAsia="SimSun" w:hAnsi="Times New Roman" w:cs="Times New Roman"/>
          <w:bCs/>
          <w:lang w:eastAsia="da-DK"/>
        </w:rPr>
        <w:tab/>
        <w:t>D) Frist for afmelding til prøver samt afholdelse af syge- og omprøve</w:t>
      </w:r>
    </w:p>
    <w:p w14:paraId="48534DC5" w14:textId="77777777" w:rsidR="00381F90" w:rsidRPr="00EE0713" w:rsidRDefault="00381F90" w:rsidP="00381F90">
      <w:pPr>
        <w:rPr>
          <w:rFonts w:ascii="Times New Roman" w:eastAsia="SimSun" w:hAnsi="Times New Roman" w:cs="Times New Roman"/>
          <w:b/>
          <w:bCs/>
          <w:lang w:eastAsia="da-DK"/>
        </w:rPr>
      </w:pPr>
    </w:p>
    <w:p w14:paraId="3EDB5329" w14:textId="77777777" w:rsidR="00381F90" w:rsidRPr="00EE0713" w:rsidRDefault="00381F90" w:rsidP="00381F90">
      <w:pPr>
        <w:rPr>
          <w:rFonts w:ascii="Times New Roman" w:eastAsia="SimSun" w:hAnsi="Times New Roman" w:cs="Times New Roman"/>
          <w:b/>
          <w:bCs/>
          <w:lang w:eastAsia="da-DK"/>
        </w:rPr>
      </w:pPr>
      <w:r w:rsidRPr="00EE0713">
        <w:rPr>
          <w:rFonts w:ascii="Times New Roman" w:eastAsia="SimSun" w:hAnsi="Times New Roman" w:cs="Times New Roman"/>
          <w:b/>
          <w:bCs/>
          <w:lang w:eastAsia="da-DK"/>
        </w:rPr>
        <w:t>PRØVEFORMER</w:t>
      </w:r>
    </w:p>
    <w:p w14:paraId="7F122881" w14:textId="77777777" w:rsidR="00381F90" w:rsidRPr="00EE0713" w:rsidRDefault="00381F90" w:rsidP="00381F90">
      <w:pPr>
        <w:rPr>
          <w:rFonts w:ascii="Times New Roman" w:eastAsia="SimSun" w:hAnsi="Times New Roman" w:cs="Times New Roman"/>
          <w:bCs/>
          <w:lang w:eastAsia="da-DK"/>
        </w:rPr>
      </w:pPr>
      <w:r w:rsidRPr="00EE0713">
        <w:rPr>
          <w:rFonts w:ascii="Times New Roman" w:eastAsia="SimSun" w:hAnsi="Times New Roman" w:cs="Times New Roman"/>
          <w:bCs/>
          <w:lang w:eastAsia="da-DK"/>
        </w:rPr>
        <w:tab/>
        <w:t>E) Prøveformer, herunder formkrav til besvarelse</w:t>
      </w:r>
    </w:p>
    <w:p w14:paraId="76A8CA2E" w14:textId="77777777" w:rsidR="00381F90" w:rsidRPr="00EE0713" w:rsidRDefault="00381F90" w:rsidP="00381F90">
      <w:pPr>
        <w:rPr>
          <w:rFonts w:ascii="Times New Roman" w:eastAsia="SimSun" w:hAnsi="Times New Roman" w:cs="Times New Roman"/>
          <w:b/>
          <w:bCs/>
          <w:lang w:eastAsia="da-DK"/>
        </w:rPr>
      </w:pPr>
      <w:r w:rsidRPr="00EE0713">
        <w:rPr>
          <w:rFonts w:ascii="Times New Roman" w:eastAsia="SimSun" w:hAnsi="Times New Roman" w:cs="Times New Roman"/>
          <w:b/>
          <w:bCs/>
          <w:lang w:eastAsia="da-DK"/>
        </w:rPr>
        <w:tab/>
      </w:r>
    </w:p>
    <w:p w14:paraId="44614783" w14:textId="77777777" w:rsidR="00381F90" w:rsidRPr="00EE0713" w:rsidRDefault="00381F90" w:rsidP="00381F90">
      <w:pPr>
        <w:rPr>
          <w:rFonts w:ascii="Times New Roman" w:eastAsia="SimSun" w:hAnsi="Times New Roman" w:cs="Times New Roman"/>
          <w:b/>
          <w:bCs/>
          <w:lang w:eastAsia="da-DK"/>
        </w:rPr>
      </w:pPr>
      <w:r w:rsidRPr="00EE0713">
        <w:rPr>
          <w:rFonts w:ascii="Times New Roman" w:eastAsia="SimSun" w:hAnsi="Times New Roman" w:cs="Times New Roman"/>
          <w:b/>
          <w:bCs/>
          <w:lang w:eastAsia="da-DK"/>
        </w:rPr>
        <w:t>SÆRLIGE FORHOLD</w:t>
      </w:r>
    </w:p>
    <w:p w14:paraId="63014FB8" w14:textId="77777777" w:rsidR="00381F90" w:rsidRPr="00EE0713" w:rsidRDefault="00381F90" w:rsidP="00381F90">
      <w:pPr>
        <w:spacing w:after="0"/>
        <w:rPr>
          <w:rFonts w:ascii="Times New Roman" w:eastAsia="SimSun" w:hAnsi="Times New Roman" w:cs="Times New Roman"/>
          <w:bCs/>
          <w:lang w:eastAsia="da-DK"/>
        </w:rPr>
      </w:pPr>
      <w:r w:rsidRPr="00EE0713">
        <w:rPr>
          <w:rFonts w:ascii="Times New Roman" w:eastAsia="SimSun" w:hAnsi="Times New Roman" w:cs="Times New Roman"/>
          <w:bCs/>
          <w:lang w:eastAsia="da-DK"/>
        </w:rPr>
        <w:tab/>
        <w:t xml:space="preserve">F) Anvendelse af hjælpemidler </w:t>
      </w:r>
    </w:p>
    <w:p w14:paraId="445C2B99" w14:textId="77777777" w:rsidR="00381F90" w:rsidRPr="00EE0713" w:rsidRDefault="00381F90" w:rsidP="00381F90">
      <w:pPr>
        <w:spacing w:after="0"/>
        <w:rPr>
          <w:rFonts w:ascii="Times New Roman" w:eastAsia="SimSun" w:hAnsi="Times New Roman" w:cs="Times New Roman"/>
          <w:bCs/>
          <w:lang w:eastAsia="da-DK"/>
        </w:rPr>
      </w:pPr>
      <w:r w:rsidRPr="00EE0713">
        <w:rPr>
          <w:rFonts w:ascii="Times New Roman" w:eastAsia="SimSun" w:hAnsi="Times New Roman" w:cs="Times New Roman"/>
          <w:bCs/>
          <w:lang w:eastAsia="da-DK"/>
        </w:rPr>
        <w:tab/>
        <w:t xml:space="preserve">G) Det anvendte sprog ved prøven </w:t>
      </w:r>
    </w:p>
    <w:p w14:paraId="1F0159B0" w14:textId="77777777" w:rsidR="00381F90" w:rsidRPr="00EE0713" w:rsidRDefault="00381F90" w:rsidP="00381F90">
      <w:pPr>
        <w:spacing w:after="0"/>
        <w:rPr>
          <w:rFonts w:ascii="Times New Roman" w:eastAsia="SimSun" w:hAnsi="Times New Roman" w:cs="Times New Roman"/>
          <w:bCs/>
          <w:lang w:eastAsia="da-DK"/>
        </w:rPr>
      </w:pPr>
      <w:r w:rsidRPr="00EE0713">
        <w:rPr>
          <w:rFonts w:ascii="Times New Roman" w:eastAsia="SimSun" w:hAnsi="Times New Roman" w:cs="Times New Roman"/>
          <w:bCs/>
          <w:lang w:eastAsia="da-DK"/>
        </w:rPr>
        <w:tab/>
        <w:t xml:space="preserve">H) Særlige prøvevilkår </w:t>
      </w:r>
    </w:p>
    <w:p w14:paraId="11DA64E5" w14:textId="77777777" w:rsidR="00381F90" w:rsidRPr="00EE0713" w:rsidRDefault="00381F90" w:rsidP="00381F90">
      <w:pPr>
        <w:spacing w:after="0"/>
        <w:rPr>
          <w:rFonts w:ascii="Times New Roman" w:eastAsia="SimSun" w:hAnsi="Times New Roman" w:cs="Times New Roman"/>
          <w:bCs/>
          <w:lang w:eastAsia="da-DK"/>
        </w:rPr>
      </w:pPr>
      <w:r w:rsidRPr="00EE0713">
        <w:rPr>
          <w:rFonts w:ascii="Times New Roman" w:eastAsia="SimSun" w:hAnsi="Times New Roman" w:cs="Times New Roman"/>
          <w:bCs/>
          <w:lang w:eastAsia="da-DK"/>
        </w:rPr>
        <w:tab/>
        <w:t xml:space="preserve">I) Brug af egne og andres arbejder </w:t>
      </w:r>
    </w:p>
    <w:p w14:paraId="025D6243" w14:textId="77777777" w:rsidR="00381F90" w:rsidRPr="00EE0713" w:rsidRDefault="00381F90" w:rsidP="00381F90">
      <w:pPr>
        <w:spacing w:after="0"/>
        <w:rPr>
          <w:rFonts w:ascii="Times New Roman" w:eastAsia="SimSun" w:hAnsi="Times New Roman" w:cs="Times New Roman"/>
          <w:bCs/>
          <w:lang w:eastAsia="da-DK"/>
        </w:rPr>
      </w:pPr>
      <w:r w:rsidRPr="00EE0713">
        <w:rPr>
          <w:rFonts w:ascii="Times New Roman" w:eastAsia="SimSun" w:hAnsi="Times New Roman" w:cs="Times New Roman"/>
          <w:bCs/>
          <w:lang w:eastAsia="da-DK"/>
        </w:rPr>
        <w:tab/>
        <w:t xml:space="preserve">J) Disciplinære foranstaltninger ved eksamenssnyd og forstyrrende adfærd </w:t>
      </w:r>
    </w:p>
    <w:p w14:paraId="538F593D" w14:textId="77777777" w:rsidR="00381F90" w:rsidRPr="00EE0713" w:rsidRDefault="00381F90" w:rsidP="00381F90">
      <w:pPr>
        <w:spacing w:after="0"/>
        <w:ind w:firstLine="1304"/>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ved eksamen </w:t>
      </w:r>
    </w:p>
    <w:p w14:paraId="3D5F5C25" w14:textId="77777777" w:rsidR="00381F90" w:rsidRPr="00EE0713" w:rsidRDefault="00381F90" w:rsidP="00381F90">
      <w:pPr>
        <w:spacing w:after="0"/>
        <w:rPr>
          <w:rFonts w:ascii="Times New Roman" w:eastAsia="SimSun" w:hAnsi="Times New Roman" w:cs="Times New Roman"/>
          <w:bCs/>
          <w:lang w:eastAsia="da-DK"/>
        </w:rPr>
      </w:pPr>
      <w:r w:rsidRPr="00EE0713">
        <w:rPr>
          <w:rFonts w:ascii="Times New Roman" w:eastAsia="SimSun" w:hAnsi="Times New Roman" w:cs="Times New Roman"/>
          <w:bCs/>
          <w:lang w:eastAsia="da-DK"/>
        </w:rPr>
        <w:tab/>
        <w:t xml:space="preserve">K) Bedømmelsen af den studerendes formulerings - og staveevne </w:t>
      </w:r>
    </w:p>
    <w:p w14:paraId="0E5EBFE7" w14:textId="77777777" w:rsidR="00381F90" w:rsidRPr="00EE0713" w:rsidRDefault="00381F90" w:rsidP="00381F90">
      <w:pPr>
        <w:spacing w:after="0"/>
        <w:rPr>
          <w:rFonts w:ascii="Times New Roman" w:eastAsia="SimSun" w:hAnsi="Times New Roman" w:cs="Times New Roman"/>
          <w:bCs/>
          <w:lang w:eastAsia="da-DK"/>
        </w:rPr>
      </w:pPr>
      <w:r w:rsidRPr="00EE0713">
        <w:rPr>
          <w:rFonts w:ascii="Times New Roman" w:eastAsia="SimSun" w:hAnsi="Times New Roman" w:cs="Times New Roman"/>
          <w:bCs/>
          <w:lang w:eastAsia="da-DK"/>
        </w:rPr>
        <w:tab/>
        <w:t>L) Klage og anke</w:t>
      </w:r>
    </w:p>
    <w:p w14:paraId="63F4A6D4" w14:textId="77777777" w:rsidR="00381F90" w:rsidRPr="00EE0713" w:rsidRDefault="00381F90" w:rsidP="00381F90">
      <w:pPr>
        <w:rPr>
          <w:rFonts w:ascii="Times New Roman" w:eastAsia="SimSun" w:hAnsi="Times New Roman" w:cs="Times New Roman"/>
          <w:bCs/>
          <w:lang w:eastAsia="da-DK"/>
        </w:rPr>
      </w:pPr>
    </w:p>
    <w:p w14:paraId="3BB10FC6" w14:textId="77777777" w:rsidR="00381F90" w:rsidRPr="00EE0713" w:rsidRDefault="00381F90" w:rsidP="00381F90">
      <w:pPr>
        <w:rPr>
          <w:rFonts w:ascii="Times New Roman" w:eastAsia="SimSun" w:hAnsi="Times New Roman" w:cs="Times New Roman"/>
          <w:bCs/>
          <w:lang w:eastAsia="da-DK"/>
        </w:rPr>
      </w:pPr>
    </w:p>
    <w:p w14:paraId="12B6E2F8" w14:textId="77777777" w:rsidR="00381F90" w:rsidRPr="00EE0713" w:rsidRDefault="00381F90" w:rsidP="00381F90">
      <w:pPr>
        <w:keepNext/>
        <w:keepLines/>
        <w:spacing w:before="200" w:after="0"/>
        <w:outlineLvl w:val="1"/>
        <w:rPr>
          <w:rFonts w:ascii="Times New Roman" w:eastAsia="SimSun" w:hAnsi="Times New Roman" w:cs="Times New Roman"/>
          <w:b/>
          <w:bCs/>
          <w:lang w:eastAsia="da-DK"/>
        </w:rPr>
      </w:pPr>
      <w:r w:rsidRPr="00EE0713">
        <w:rPr>
          <w:rFonts w:ascii="Times New Roman" w:eastAsia="SimSun" w:hAnsi="Times New Roman" w:cs="Times New Roman"/>
          <w:b/>
          <w:bCs/>
          <w:lang w:eastAsia="da-DK"/>
        </w:rPr>
        <w:br w:type="page"/>
      </w:r>
      <w:bookmarkStart w:id="3" w:name="_Toc417909588"/>
      <w:r w:rsidRPr="00EE0713">
        <w:rPr>
          <w:rFonts w:ascii="Times New Roman" w:eastAsia="SimSun" w:hAnsi="Times New Roman" w:cs="Times New Roman"/>
          <w:b/>
          <w:bCs/>
          <w:lang w:eastAsia="da-DK"/>
        </w:rPr>
        <w:lastRenderedPageBreak/>
        <w:t>GENERELLE BESTEMMELSER</w:t>
      </w:r>
      <w:bookmarkEnd w:id="3"/>
    </w:p>
    <w:p w14:paraId="0D2DF4E0" w14:textId="77777777" w:rsidR="00381F90" w:rsidRPr="00EE0713" w:rsidRDefault="00381F90" w:rsidP="00381F90">
      <w:pPr>
        <w:spacing w:line="240" w:lineRule="auto"/>
        <w:rPr>
          <w:rFonts w:ascii="Times New Roman" w:eastAsia="SimSun" w:hAnsi="Times New Roman" w:cs="Times New Roman"/>
          <w:b/>
          <w:bCs/>
          <w:i/>
          <w:iCs/>
          <w:lang w:eastAsia="da-DK"/>
        </w:rPr>
      </w:pPr>
      <w:r w:rsidRPr="00EE0713">
        <w:rPr>
          <w:rFonts w:ascii="Times New Roman" w:eastAsia="SimSun" w:hAnsi="Times New Roman" w:cs="Times New Roman"/>
          <w:b/>
          <w:bCs/>
          <w:i/>
          <w:iCs/>
          <w:lang w:eastAsia="da-DK"/>
        </w:rPr>
        <w:t xml:space="preserve">A) Uddannelsens prøver </w:t>
      </w:r>
    </w:p>
    <w:p w14:paraId="3717F25E" w14:textId="77777777" w:rsidR="00381F90" w:rsidRPr="00EE0713" w:rsidRDefault="00D34C8E" w:rsidP="00381F90">
      <w:pPr>
        <w:spacing w:line="240" w:lineRule="auto"/>
        <w:rPr>
          <w:rFonts w:ascii="Times New Roman" w:eastAsia="SimSun" w:hAnsi="Times New Roman" w:cs="Times New Roman"/>
          <w:b/>
          <w:bCs/>
          <w:lang w:eastAsia="da-DK"/>
        </w:rPr>
      </w:pPr>
      <w:r w:rsidRPr="00EE0713">
        <w:rPr>
          <w:rFonts w:ascii="Times New Roman" w:eastAsia="SimSun" w:hAnsi="Times New Roman" w:cs="Times New Roman"/>
          <w:b/>
          <w:bCs/>
          <w:iCs/>
          <w:lang w:eastAsia="da-DK"/>
        </w:rPr>
        <w:t>P</w:t>
      </w:r>
      <w:r w:rsidR="00381F90" w:rsidRPr="00EE0713">
        <w:rPr>
          <w:rFonts w:ascii="Times New Roman" w:eastAsia="SimSun" w:hAnsi="Times New Roman" w:cs="Times New Roman"/>
          <w:b/>
          <w:bCs/>
          <w:lang w:eastAsia="da-DK"/>
        </w:rPr>
        <w:t>røveformen</w:t>
      </w:r>
    </w:p>
    <w:p w14:paraId="2CB9D472"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Prøveformen kan være skriftlig prøve, mundtlig prøve eller kombinationsprøve. Den enkelte uddannelsesinstitution fastsætter i sin eksamensvejledning, hvilken af de tre prøveformer, der anvendes for det enkelte modul, </w:t>
      </w:r>
      <w:proofErr w:type="gramStart"/>
      <w:r w:rsidRPr="00EE0713">
        <w:rPr>
          <w:rFonts w:ascii="Times New Roman" w:eastAsia="SimSun" w:hAnsi="Times New Roman" w:cs="Times New Roman"/>
          <w:bCs/>
          <w:lang w:eastAsia="da-DK"/>
        </w:rPr>
        <w:t>med mindre</w:t>
      </w:r>
      <w:proofErr w:type="gramEnd"/>
      <w:r w:rsidRPr="00EE0713">
        <w:rPr>
          <w:rFonts w:ascii="Times New Roman" w:eastAsia="SimSun" w:hAnsi="Times New Roman" w:cs="Times New Roman"/>
          <w:bCs/>
          <w:lang w:eastAsia="da-DK"/>
        </w:rPr>
        <w:t xml:space="preserve"> modulets prøveform er anført i studieordningen.</w:t>
      </w:r>
    </w:p>
    <w:p w14:paraId="7017DA26" w14:textId="77777777" w:rsidR="00381F90" w:rsidRPr="00EE0713" w:rsidRDefault="00381F90" w:rsidP="00381F90">
      <w:pPr>
        <w:spacing w:after="0" w:line="240" w:lineRule="auto"/>
        <w:rPr>
          <w:rFonts w:ascii="Times New Roman" w:eastAsia="SimSun" w:hAnsi="Times New Roman" w:cs="Times New Roman"/>
          <w:b/>
          <w:bCs/>
          <w:lang w:eastAsia="da-DK"/>
        </w:rPr>
      </w:pPr>
      <w:bookmarkStart w:id="4" w:name="_Toc184191462"/>
      <w:bookmarkStart w:id="5" w:name="_Toc185222532"/>
    </w:p>
    <w:p w14:paraId="5E18E19C" w14:textId="77777777" w:rsidR="00381F90" w:rsidRPr="00EE0713" w:rsidRDefault="00381F90" w:rsidP="00381F90">
      <w:pPr>
        <w:spacing w:after="0" w:line="240" w:lineRule="auto"/>
        <w:rPr>
          <w:rFonts w:ascii="Times New Roman" w:eastAsia="SimSun" w:hAnsi="Times New Roman" w:cs="Times New Roman"/>
          <w:b/>
          <w:bCs/>
          <w:lang w:eastAsia="da-DK"/>
        </w:rPr>
      </w:pPr>
      <w:r w:rsidRPr="00EE0713">
        <w:rPr>
          <w:rFonts w:ascii="Times New Roman" w:eastAsia="SimSun" w:hAnsi="Times New Roman" w:cs="Times New Roman"/>
          <w:b/>
          <w:bCs/>
          <w:lang w:eastAsia="da-DK"/>
        </w:rPr>
        <w:t>Karakterskala</w:t>
      </w:r>
    </w:p>
    <w:p w14:paraId="7B93F69C"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Alle prøver bedømmes med en karakter i henhold til 7-trins-skalaen. Karakteren gives normalt umiddelbart efter hver mundtlige eksamination, ved skriftlige prøver på et af uddannelsesinstitutionen fastsat og udmeldt tidspunkt.</w:t>
      </w:r>
    </w:p>
    <w:p w14:paraId="7668AFD0" w14:textId="77777777" w:rsidR="00381F90" w:rsidRPr="00EE0713" w:rsidRDefault="00381F90" w:rsidP="00381F90">
      <w:pPr>
        <w:spacing w:after="0" w:line="240" w:lineRule="auto"/>
        <w:rPr>
          <w:rFonts w:ascii="Times New Roman" w:eastAsia="SimSun" w:hAnsi="Times New Roman" w:cs="Times New Roman"/>
          <w:b/>
          <w:bCs/>
          <w:iCs/>
          <w:lang w:eastAsia="da-DK"/>
        </w:rPr>
      </w:pPr>
    </w:p>
    <w:p w14:paraId="292DA331" w14:textId="77777777" w:rsidR="00381F90" w:rsidRPr="00EE0713" w:rsidRDefault="00381F90" w:rsidP="00381F90">
      <w:pPr>
        <w:spacing w:after="0" w:line="240" w:lineRule="auto"/>
        <w:rPr>
          <w:rFonts w:ascii="Times New Roman" w:eastAsia="SimSun" w:hAnsi="Times New Roman" w:cs="Times New Roman"/>
          <w:b/>
          <w:bCs/>
          <w:iCs/>
          <w:lang w:eastAsia="da-DK"/>
        </w:rPr>
      </w:pPr>
      <w:r w:rsidRPr="00EE0713">
        <w:rPr>
          <w:rFonts w:ascii="Times New Roman" w:eastAsia="SimSun" w:hAnsi="Times New Roman" w:cs="Times New Roman"/>
          <w:b/>
          <w:bCs/>
          <w:iCs/>
          <w:lang w:eastAsia="da-DK"/>
        </w:rPr>
        <w:t>Individuel prøve eller gruppeprøve</w:t>
      </w:r>
    </w:p>
    <w:p w14:paraId="56DA668A" w14:textId="77777777" w:rsidR="00381F90" w:rsidRPr="00EE0713" w:rsidRDefault="00381F90" w:rsidP="00381F90">
      <w:pPr>
        <w:spacing w:after="0" w:line="240" w:lineRule="auto"/>
        <w:rPr>
          <w:rFonts w:ascii="Times New Roman" w:eastAsia="SimSun" w:hAnsi="Times New Roman" w:cs="Times New Roman"/>
          <w:bCs/>
          <w:iCs/>
          <w:lang w:eastAsia="da-DK"/>
        </w:rPr>
      </w:pPr>
      <w:r w:rsidRPr="00EE0713">
        <w:rPr>
          <w:rFonts w:ascii="Times New Roman" w:eastAsia="SimSun" w:hAnsi="Times New Roman" w:cs="Times New Roman"/>
          <w:bCs/>
          <w:iCs/>
          <w:lang w:eastAsia="da-DK"/>
        </w:rPr>
        <w:t xml:space="preserve">Den studerende kan vælge at gå til individuel prøve eller gruppeprøve, </w:t>
      </w:r>
      <w:proofErr w:type="gramStart"/>
      <w:r w:rsidRPr="00EE0713">
        <w:rPr>
          <w:rFonts w:ascii="Times New Roman" w:eastAsia="SimSun" w:hAnsi="Times New Roman" w:cs="Times New Roman"/>
          <w:bCs/>
          <w:iCs/>
          <w:lang w:eastAsia="da-DK"/>
        </w:rPr>
        <w:t>med mindre</w:t>
      </w:r>
      <w:proofErr w:type="gramEnd"/>
      <w:r w:rsidRPr="00EE0713">
        <w:rPr>
          <w:rFonts w:ascii="Times New Roman" w:eastAsia="SimSun" w:hAnsi="Times New Roman" w:cs="Times New Roman"/>
          <w:bCs/>
          <w:iCs/>
          <w:lang w:eastAsia="da-DK"/>
        </w:rPr>
        <w:t xml:space="preserve"> der er fastsat andet under modulet i studieordningen. </w:t>
      </w:r>
      <w:proofErr w:type="gramStart"/>
      <w:r w:rsidRPr="00EE0713">
        <w:rPr>
          <w:rFonts w:ascii="Times New Roman" w:eastAsia="SimSun" w:hAnsi="Times New Roman" w:cs="Times New Roman"/>
          <w:bCs/>
          <w:iCs/>
          <w:lang w:eastAsia="da-DK"/>
        </w:rPr>
        <w:t>Såfremt</w:t>
      </w:r>
      <w:proofErr w:type="gramEnd"/>
      <w:r w:rsidRPr="00EE0713">
        <w:rPr>
          <w:rFonts w:ascii="Times New Roman" w:eastAsia="SimSun" w:hAnsi="Times New Roman" w:cs="Times New Roman"/>
          <w:bCs/>
          <w:iCs/>
          <w:lang w:eastAsia="da-DK"/>
        </w:rPr>
        <w:t xml:space="preserve"> der ønskes gruppeprøve, meddeler de studerende dette senest på et af institutionen fastlagt tidspunkt. Ved gruppeprøve udarbejdes opgaven og/eller gennemføres den mundtlige eksamen i fællesskab af 2 eller 3 studerende. </w:t>
      </w:r>
    </w:p>
    <w:bookmarkEnd w:id="4"/>
    <w:bookmarkEnd w:id="5"/>
    <w:p w14:paraId="139CB0E0" w14:textId="77777777" w:rsidR="00381F90" w:rsidRPr="00EE0713" w:rsidRDefault="00381F90" w:rsidP="00381F90">
      <w:pPr>
        <w:spacing w:after="0" w:line="240" w:lineRule="auto"/>
        <w:rPr>
          <w:rFonts w:ascii="Times New Roman" w:eastAsia="SimSun" w:hAnsi="Times New Roman" w:cs="Times New Roman"/>
          <w:b/>
          <w:bCs/>
          <w:lang w:eastAsia="da-DK"/>
        </w:rPr>
      </w:pPr>
    </w:p>
    <w:p w14:paraId="7D3A34B3" w14:textId="77777777" w:rsidR="00381F90" w:rsidRPr="00EE0713" w:rsidRDefault="00381F90" w:rsidP="00381F90">
      <w:pPr>
        <w:spacing w:after="0" w:line="240" w:lineRule="auto"/>
        <w:rPr>
          <w:rFonts w:ascii="Times New Roman" w:eastAsia="SimSun" w:hAnsi="Times New Roman" w:cs="Times New Roman"/>
          <w:b/>
          <w:bCs/>
          <w:lang w:eastAsia="da-DK"/>
        </w:rPr>
      </w:pPr>
      <w:r w:rsidRPr="00EE0713">
        <w:rPr>
          <w:rFonts w:ascii="Times New Roman" w:eastAsia="SimSun" w:hAnsi="Times New Roman" w:cs="Times New Roman"/>
          <w:b/>
          <w:bCs/>
          <w:lang w:eastAsia="da-DK"/>
        </w:rPr>
        <w:t>Individuel bedømmelse</w:t>
      </w:r>
    </w:p>
    <w:p w14:paraId="3D04A120" w14:textId="77777777" w:rsidR="00381F90" w:rsidRPr="00EE0713" w:rsidRDefault="00381F90" w:rsidP="00381F90">
      <w:pPr>
        <w:rPr>
          <w:rFonts w:ascii="Times New Roman" w:eastAsia="SimSun" w:hAnsi="Times New Roman" w:cs="Times New Roman"/>
          <w:bCs/>
          <w:iCs/>
          <w:lang w:eastAsia="da-DK"/>
        </w:rPr>
      </w:pPr>
      <w:r w:rsidRPr="00EE0713">
        <w:rPr>
          <w:rFonts w:ascii="Times New Roman" w:eastAsia="SimSun" w:hAnsi="Times New Roman" w:cs="Times New Roman"/>
          <w:bCs/>
          <w:iCs/>
          <w:lang w:eastAsia="da-DK"/>
        </w:rPr>
        <w:t xml:space="preserve">Bedømmelsen er altid individuel, uanset om der er tale om en individuel prøve eller en gruppeprøve. </w:t>
      </w:r>
      <w:proofErr w:type="gramStart"/>
      <w:r w:rsidRPr="00EE0713">
        <w:rPr>
          <w:rFonts w:ascii="Times New Roman" w:eastAsia="SimSun" w:hAnsi="Times New Roman" w:cs="Times New Roman"/>
          <w:bCs/>
          <w:iCs/>
          <w:lang w:eastAsia="da-DK"/>
        </w:rPr>
        <w:t>Såfremt</w:t>
      </w:r>
      <w:proofErr w:type="gramEnd"/>
      <w:r w:rsidRPr="00EE0713">
        <w:rPr>
          <w:rFonts w:ascii="Times New Roman" w:eastAsia="SimSun" w:hAnsi="Times New Roman" w:cs="Times New Roman"/>
          <w:bCs/>
          <w:iCs/>
          <w:lang w:eastAsia="da-DK"/>
        </w:rPr>
        <w:t xml:space="preserve"> der er tale om en ren skriftlig gruppeeksamen, skal det tydeligt fremgå, hvem der er ansvarlig for hvilke afsnit. </w:t>
      </w:r>
    </w:p>
    <w:p w14:paraId="75A62A41" w14:textId="77777777" w:rsidR="00381F90" w:rsidRPr="00EE0713" w:rsidRDefault="00381F90" w:rsidP="00381F90">
      <w:pPr>
        <w:spacing w:after="0" w:line="240" w:lineRule="auto"/>
        <w:rPr>
          <w:rFonts w:ascii="Times New Roman" w:eastAsia="SimSun" w:hAnsi="Times New Roman" w:cs="Times New Roman"/>
          <w:b/>
          <w:bCs/>
          <w:lang w:eastAsia="da-DK"/>
        </w:rPr>
      </w:pPr>
      <w:r w:rsidRPr="00EE0713">
        <w:rPr>
          <w:rFonts w:ascii="Times New Roman" w:eastAsia="SimSun" w:hAnsi="Times New Roman" w:cs="Times New Roman"/>
          <w:b/>
          <w:bCs/>
          <w:lang w:eastAsia="da-DK"/>
        </w:rPr>
        <w:t>Formalia ved skriftlig fremstilling</w:t>
      </w:r>
    </w:p>
    <w:p w14:paraId="02AFF375" w14:textId="39D944A4"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Ved en side forstås formatet A4 med 2400 typeenheder i gennemsnit pr. side, </w:t>
      </w:r>
      <w:r w:rsidR="00211DDD" w:rsidRPr="00EE0713">
        <w:rPr>
          <w:rFonts w:ascii="Times New Roman" w:eastAsia="SimSun" w:hAnsi="Times New Roman" w:cs="Times New Roman"/>
          <w:bCs/>
          <w:lang w:eastAsia="da-DK"/>
        </w:rPr>
        <w:t>inklusive</w:t>
      </w:r>
      <w:r w:rsidRPr="00EE0713">
        <w:rPr>
          <w:rFonts w:ascii="Times New Roman" w:eastAsia="SimSun" w:hAnsi="Times New Roman" w:cs="Times New Roman"/>
          <w:bCs/>
          <w:lang w:eastAsia="da-DK"/>
        </w:rPr>
        <w:t xml:space="preserve"> mellemrum.  Forside, indholdsfortegnelse, bilagsliste og litteraturlister ved skriftlige produkter indgår ikke i det maksimale sidetal.  Bilag kan ikke forventes læst af bedømmerne.</w:t>
      </w:r>
    </w:p>
    <w:p w14:paraId="331B7C16" w14:textId="77777777" w:rsidR="00381F90" w:rsidRPr="00EE0713" w:rsidRDefault="00381F90" w:rsidP="00381F90">
      <w:pPr>
        <w:spacing w:after="0" w:line="240" w:lineRule="auto"/>
        <w:rPr>
          <w:rFonts w:ascii="Times New Roman" w:eastAsia="SimSun" w:hAnsi="Times New Roman" w:cs="Times New Roman"/>
          <w:b/>
          <w:bCs/>
          <w:lang w:eastAsia="da-DK"/>
        </w:rPr>
      </w:pPr>
    </w:p>
    <w:p w14:paraId="407434C2" w14:textId="77777777" w:rsidR="00381F90" w:rsidRPr="00EE0713" w:rsidRDefault="00381F90" w:rsidP="00381F90">
      <w:pPr>
        <w:spacing w:after="0" w:line="240" w:lineRule="auto"/>
        <w:rPr>
          <w:rFonts w:ascii="Times New Roman" w:eastAsia="SimSun" w:hAnsi="Times New Roman" w:cs="Times New Roman"/>
          <w:b/>
          <w:bCs/>
          <w:lang w:eastAsia="da-DK"/>
        </w:rPr>
      </w:pPr>
      <w:r w:rsidRPr="00EE0713">
        <w:rPr>
          <w:rFonts w:ascii="Times New Roman" w:eastAsia="SimSun" w:hAnsi="Times New Roman" w:cs="Times New Roman"/>
          <w:b/>
          <w:bCs/>
          <w:lang w:eastAsia="da-DK"/>
        </w:rPr>
        <w:t>Placering af prøverne i uddannelsesforløbet</w:t>
      </w:r>
    </w:p>
    <w:p w14:paraId="4518BC03"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Modulprøverne afslutter modulet.</w:t>
      </w:r>
    </w:p>
    <w:p w14:paraId="60F18825" w14:textId="77777777" w:rsidR="00381F90" w:rsidRPr="00EE0713" w:rsidRDefault="00381F90" w:rsidP="00381F90">
      <w:pPr>
        <w:spacing w:line="240" w:lineRule="auto"/>
        <w:rPr>
          <w:rFonts w:ascii="Times New Roman" w:eastAsia="SimSun" w:hAnsi="Times New Roman" w:cs="Times New Roman"/>
          <w:b/>
          <w:bCs/>
          <w:i/>
          <w:iCs/>
          <w:lang w:eastAsia="da-DK"/>
        </w:rPr>
      </w:pPr>
    </w:p>
    <w:p w14:paraId="2D00D11A" w14:textId="77777777" w:rsidR="00381F90" w:rsidRPr="00EE0713" w:rsidRDefault="00381F90" w:rsidP="00381F90">
      <w:pPr>
        <w:spacing w:after="0" w:line="240" w:lineRule="auto"/>
        <w:rPr>
          <w:rFonts w:ascii="Times New Roman" w:eastAsia="SimSun" w:hAnsi="Times New Roman" w:cs="Times New Roman"/>
          <w:b/>
          <w:bCs/>
          <w:i/>
          <w:iCs/>
          <w:lang w:eastAsia="da-DK"/>
        </w:rPr>
      </w:pPr>
      <w:r w:rsidRPr="00EE0713">
        <w:rPr>
          <w:rFonts w:ascii="Times New Roman" w:eastAsia="SimSun" w:hAnsi="Times New Roman" w:cs="Times New Roman"/>
          <w:b/>
          <w:bCs/>
          <w:i/>
          <w:iCs/>
          <w:lang w:eastAsia="da-DK"/>
        </w:rPr>
        <w:t>B) Prøver med ekstern bedømmelse</w:t>
      </w:r>
    </w:p>
    <w:p w14:paraId="1362AE3C"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Prøver bedømmes internt eller ved ekstern censur, jf. Studieordningen kapitel 9. Det fremgår af studieordningen for det enkelte modul, om det bedømmes internt eller eksternt. Ved interne prøver foretages bedømmelsen af en eller flere undervisere udpeget af institutionen. Ved eksterne prøver foretages bedømmelsen af eksaminator og af en eller flere censorer, der er beskikket af Uddannelsesministeriet. </w:t>
      </w:r>
    </w:p>
    <w:p w14:paraId="4BC2FAD4" w14:textId="77777777" w:rsidR="00381F90" w:rsidRPr="00EE0713" w:rsidRDefault="00381F90" w:rsidP="00381F90">
      <w:pPr>
        <w:spacing w:line="240" w:lineRule="auto"/>
        <w:rPr>
          <w:rFonts w:ascii="Times New Roman" w:eastAsia="SimSun" w:hAnsi="Times New Roman" w:cs="Times New Roman"/>
          <w:b/>
          <w:bCs/>
          <w:i/>
          <w:iCs/>
          <w:lang w:eastAsia="da-DK"/>
        </w:rPr>
      </w:pPr>
    </w:p>
    <w:p w14:paraId="121D785A" w14:textId="77777777" w:rsidR="00381F90" w:rsidRPr="00EE0713" w:rsidRDefault="00381F90" w:rsidP="00381F90">
      <w:pPr>
        <w:spacing w:after="0" w:line="240" w:lineRule="auto"/>
        <w:rPr>
          <w:rFonts w:ascii="Times New Roman" w:eastAsia="SimSun" w:hAnsi="Times New Roman" w:cs="Times New Roman"/>
          <w:b/>
          <w:bCs/>
          <w:i/>
          <w:iCs/>
          <w:lang w:eastAsia="da-DK"/>
        </w:rPr>
      </w:pPr>
      <w:r w:rsidRPr="00EE0713">
        <w:rPr>
          <w:rFonts w:ascii="Times New Roman" w:eastAsia="SimSun" w:hAnsi="Times New Roman" w:cs="Times New Roman"/>
          <w:b/>
          <w:bCs/>
          <w:i/>
          <w:iCs/>
          <w:lang w:eastAsia="da-DK"/>
        </w:rPr>
        <w:t>C) Opfyldelse af deltagelsespligt samt aflevering af opgaver/projekter</w:t>
      </w:r>
    </w:p>
    <w:p w14:paraId="0F9EC64D"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Der er ikke deltagelsespligt til undervisningen på modulet. </w:t>
      </w:r>
    </w:p>
    <w:p w14:paraId="592A34E3"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Det er den studerendes ansvar at opfylde de læringsmål, som er fastsat for modulet, og som fremgår under modulet i studieordningen.</w:t>
      </w:r>
    </w:p>
    <w:p w14:paraId="433BDC27"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Bedømmelsen ved prøven vurderer graden af målopfyldelse. </w:t>
      </w:r>
    </w:p>
    <w:p w14:paraId="6A79AF63" w14:textId="77777777" w:rsidR="00381F90" w:rsidRPr="00EE0713" w:rsidRDefault="00381F90" w:rsidP="00381F90">
      <w:pPr>
        <w:spacing w:line="240" w:lineRule="auto"/>
        <w:rPr>
          <w:rFonts w:ascii="Times New Roman" w:eastAsia="SimSun" w:hAnsi="Times New Roman" w:cs="Times New Roman"/>
          <w:b/>
          <w:bCs/>
          <w:i/>
          <w:iCs/>
          <w:lang w:eastAsia="da-DK"/>
        </w:rPr>
      </w:pPr>
    </w:p>
    <w:p w14:paraId="594A6665" w14:textId="77777777" w:rsidR="00381F90" w:rsidRPr="00EE0713" w:rsidRDefault="00381F90" w:rsidP="00381F90">
      <w:pPr>
        <w:rPr>
          <w:rFonts w:ascii="Times New Roman" w:eastAsia="SimSun" w:hAnsi="Times New Roman" w:cs="Times New Roman"/>
          <w:b/>
          <w:bCs/>
          <w:i/>
          <w:iCs/>
          <w:lang w:eastAsia="da-DK"/>
        </w:rPr>
      </w:pPr>
      <w:r w:rsidRPr="00EE0713">
        <w:rPr>
          <w:rFonts w:ascii="Times New Roman" w:eastAsia="SimSun" w:hAnsi="Times New Roman" w:cs="Times New Roman"/>
          <w:b/>
          <w:bCs/>
          <w:i/>
          <w:iCs/>
          <w:lang w:eastAsia="da-DK"/>
        </w:rPr>
        <w:br w:type="page"/>
      </w:r>
    </w:p>
    <w:p w14:paraId="16470D15" w14:textId="77777777" w:rsidR="00381F90" w:rsidRPr="00EE0713" w:rsidRDefault="00381F90" w:rsidP="00381F90">
      <w:pPr>
        <w:spacing w:after="0" w:line="240" w:lineRule="auto"/>
        <w:rPr>
          <w:rFonts w:ascii="Times New Roman" w:eastAsia="SimSun" w:hAnsi="Times New Roman" w:cs="Times New Roman"/>
          <w:b/>
          <w:bCs/>
          <w:i/>
          <w:iCs/>
          <w:lang w:eastAsia="da-DK"/>
        </w:rPr>
      </w:pPr>
      <w:r w:rsidRPr="00EE0713">
        <w:rPr>
          <w:rFonts w:ascii="Times New Roman" w:eastAsia="SimSun" w:hAnsi="Times New Roman" w:cs="Times New Roman"/>
          <w:b/>
          <w:bCs/>
          <w:i/>
          <w:iCs/>
          <w:lang w:eastAsia="da-DK"/>
        </w:rPr>
        <w:lastRenderedPageBreak/>
        <w:t>D) Frist for afmelding til prøver samt afholdelse af syge- og omprøve</w:t>
      </w:r>
    </w:p>
    <w:p w14:paraId="3ECD90AE" w14:textId="77777777" w:rsidR="00381F90" w:rsidRPr="00EE0713" w:rsidRDefault="00381F90" w:rsidP="00381F90">
      <w:pPr>
        <w:spacing w:after="0" w:line="240" w:lineRule="auto"/>
        <w:rPr>
          <w:rFonts w:ascii="Times New Roman" w:eastAsia="SimSun" w:hAnsi="Times New Roman" w:cs="Times New Roman"/>
          <w:b/>
          <w:bCs/>
          <w:lang w:eastAsia="da-DK"/>
        </w:rPr>
      </w:pPr>
    </w:p>
    <w:p w14:paraId="6F3449EF" w14:textId="77777777" w:rsidR="00381F90" w:rsidRPr="00EE0713" w:rsidRDefault="00381F90" w:rsidP="00381F90">
      <w:pPr>
        <w:spacing w:after="0" w:line="240" w:lineRule="auto"/>
        <w:rPr>
          <w:rFonts w:ascii="Times New Roman" w:eastAsia="SimSun" w:hAnsi="Times New Roman" w:cs="Times New Roman"/>
          <w:b/>
          <w:bCs/>
          <w:lang w:eastAsia="da-DK"/>
        </w:rPr>
      </w:pPr>
      <w:r w:rsidRPr="00EE0713">
        <w:rPr>
          <w:rFonts w:ascii="Times New Roman" w:eastAsia="SimSun" w:hAnsi="Times New Roman" w:cs="Times New Roman"/>
          <w:b/>
          <w:bCs/>
          <w:lang w:eastAsia="da-DK"/>
        </w:rPr>
        <w:t>Tilmelding og afmelding</w:t>
      </w:r>
    </w:p>
    <w:p w14:paraId="44055727"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Den studerende har samtidigt med sin tilmelding til uddannelsen indstillet sig til prøve. Uddannelsesinstitutionen meddeler eksaminanden tid og sted for prøvens afholdelse samt seneste frist for afmelding.  Afmelding til prøven herefter vil tælle som en prøvegang. </w:t>
      </w:r>
    </w:p>
    <w:p w14:paraId="1BED3A6D" w14:textId="77777777" w:rsidR="00381F90" w:rsidRPr="00EE0713" w:rsidRDefault="00381F90" w:rsidP="00381F90">
      <w:pPr>
        <w:spacing w:line="240" w:lineRule="auto"/>
        <w:rPr>
          <w:rFonts w:ascii="Times New Roman" w:eastAsia="SimSun" w:hAnsi="Times New Roman" w:cs="Times New Roman"/>
          <w:bCs/>
          <w:lang w:eastAsia="da-DK"/>
        </w:rPr>
      </w:pPr>
    </w:p>
    <w:p w14:paraId="76E73778" w14:textId="77777777" w:rsidR="00381F90" w:rsidRPr="00EE0713" w:rsidRDefault="00381F90" w:rsidP="00381F90">
      <w:pPr>
        <w:spacing w:after="0" w:line="240" w:lineRule="auto"/>
        <w:rPr>
          <w:rFonts w:ascii="Times New Roman" w:eastAsia="SimSun" w:hAnsi="Times New Roman" w:cs="Times New Roman"/>
          <w:b/>
          <w:bCs/>
          <w:lang w:eastAsia="da-DK"/>
        </w:rPr>
      </w:pPr>
      <w:r w:rsidRPr="00EE0713">
        <w:rPr>
          <w:rFonts w:ascii="Times New Roman" w:eastAsia="SimSun" w:hAnsi="Times New Roman" w:cs="Times New Roman"/>
          <w:b/>
          <w:bCs/>
          <w:lang w:eastAsia="da-DK"/>
        </w:rPr>
        <w:t>Omprøve og sygeprøve</w:t>
      </w:r>
    </w:p>
    <w:p w14:paraId="1F47E890"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Består den studerende ikke prøven tilbydes omprøve, som normalt ligger sammen med de næste ordinære prøver eller i umiddelbar forlængelse af semestret. Den studerende kan gå til omprøve 2 gange.</w:t>
      </w:r>
    </w:p>
    <w:p w14:paraId="24B19A6E" w14:textId="77777777" w:rsidR="00381F90" w:rsidRPr="00EE0713" w:rsidRDefault="00381F90" w:rsidP="00381F90">
      <w:pPr>
        <w:spacing w:after="0" w:line="240" w:lineRule="auto"/>
        <w:rPr>
          <w:rFonts w:ascii="Times New Roman" w:eastAsia="SimSun" w:hAnsi="Times New Roman" w:cs="Times New Roman"/>
          <w:bCs/>
          <w:lang w:eastAsia="da-DK"/>
        </w:rPr>
      </w:pPr>
    </w:p>
    <w:p w14:paraId="4C7E37B1" w14:textId="77777777" w:rsidR="00381F90" w:rsidRPr="00EE0713" w:rsidRDefault="00381F90" w:rsidP="00381F90">
      <w:pPr>
        <w:spacing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Ved forfald på grund af dokumenteret sygdom tilbydes den studerende sygeprøve, som normalt ligger sammen med de næste ordinære prøver eller i umiddelbar forlængelse af semestret. </w:t>
      </w:r>
    </w:p>
    <w:p w14:paraId="212B50F4" w14:textId="77777777" w:rsidR="00381F90" w:rsidRPr="00EE0713" w:rsidRDefault="00381F90" w:rsidP="00381F90">
      <w:pPr>
        <w:keepNext/>
        <w:keepLines/>
        <w:spacing w:after="0" w:line="240" w:lineRule="auto"/>
        <w:outlineLvl w:val="3"/>
        <w:rPr>
          <w:rFonts w:ascii="Times New Roman" w:eastAsia="SimSun" w:hAnsi="Times New Roman" w:cs="Times New Roman"/>
          <w:b/>
          <w:bCs/>
          <w:i/>
          <w:iCs/>
          <w:lang w:eastAsia="da-DK"/>
        </w:rPr>
      </w:pPr>
    </w:p>
    <w:p w14:paraId="15CD5757" w14:textId="77777777" w:rsidR="00381F90" w:rsidRPr="00EE0713" w:rsidRDefault="00381F90" w:rsidP="00381F90">
      <w:pPr>
        <w:keepNext/>
        <w:keepLines/>
        <w:spacing w:before="200" w:after="0"/>
        <w:outlineLvl w:val="1"/>
        <w:rPr>
          <w:rFonts w:ascii="Times New Roman" w:eastAsia="SimSun" w:hAnsi="Times New Roman" w:cs="Times New Roman"/>
          <w:b/>
          <w:bCs/>
          <w:lang w:eastAsia="da-DK"/>
        </w:rPr>
      </w:pPr>
      <w:bookmarkStart w:id="6" w:name="_Toc417909589"/>
      <w:r w:rsidRPr="00EE0713">
        <w:rPr>
          <w:rFonts w:ascii="Times New Roman" w:eastAsia="SimSun" w:hAnsi="Times New Roman" w:cs="Times New Roman"/>
          <w:b/>
          <w:bCs/>
          <w:lang w:eastAsia="da-DK"/>
        </w:rPr>
        <w:t>PRØVEFORMER</w:t>
      </w:r>
      <w:bookmarkEnd w:id="6"/>
    </w:p>
    <w:p w14:paraId="019C6F03" w14:textId="77777777" w:rsidR="00381F90" w:rsidRPr="00EE0713" w:rsidRDefault="00381F90" w:rsidP="00381F90">
      <w:pPr>
        <w:spacing w:after="0" w:line="240" w:lineRule="auto"/>
        <w:rPr>
          <w:rFonts w:ascii="Times New Roman" w:eastAsia="SimSun" w:hAnsi="Times New Roman" w:cs="Times New Roman"/>
          <w:b/>
          <w:bCs/>
          <w:i/>
          <w:iCs/>
          <w:lang w:eastAsia="da-DK"/>
        </w:rPr>
      </w:pPr>
      <w:r w:rsidRPr="00EE0713">
        <w:rPr>
          <w:rFonts w:ascii="Times New Roman" w:eastAsia="SimSun" w:hAnsi="Times New Roman" w:cs="Times New Roman"/>
          <w:b/>
          <w:bCs/>
          <w:i/>
          <w:iCs/>
          <w:lang w:eastAsia="da-DK"/>
        </w:rPr>
        <w:t>E) Prøveformer, herunder formkrav til besvarelse</w:t>
      </w:r>
    </w:p>
    <w:p w14:paraId="695B87BA" w14:textId="77777777" w:rsidR="00381F90" w:rsidRPr="00EE0713" w:rsidRDefault="00381F90" w:rsidP="00381F90">
      <w:pPr>
        <w:spacing w:after="0" w:line="240" w:lineRule="auto"/>
        <w:rPr>
          <w:rFonts w:ascii="Times New Roman" w:eastAsia="SimSun" w:hAnsi="Times New Roman" w:cs="Times New Roman"/>
          <w:b/>
          <w:bCs/>
          <w:lang w:eastAsia="da-DK"/>
        </w:rPr>
      </w:pPr>
    </w:p>
    <w:p w14:paraId="7772C8E7" w14:textId="77777777" w:rsidR="00381F90" w:rsidRPr="00EE0713" w:rsidRDefault="00381F90" w:rsidP="00381F90">
      <w:pPr>
        <w:spacing w:after="0" w:line="240" w:lineRule="auto"/>
        <w:rPr>
          <w:rFonts w:ascii="Times New Roman" w:eastAsia="SimSun" w:hAnsi="Times New Roman" w:cs="Times New Roman"/>
          <w:b/>
          <w:lang w:eastAsia="da-DK"/>
        </w:rPr>
      </w:pPr>
      <w:r w:rsidRPr="00EE0713">
        <w:rPr>
          <w:rFonts w:ascii="Times New Roman" w:eastAsia="SimSun" w:hAnsi="Times New Roman" w:cs="Times New Roman"/>
          <w:b/>
          <w:lang w:eastAsia="da-DK"/>
        </w:rPr>
        <w:t>Skriftlige prøver</w:t>
      </w:r>
    </w:p>
    <w:p w14:paraId="09924586" w14:textId="77777777" w:rsidR="00381F90" w:rsidRPr="00EE0713" w:rsidRDefault="00381F90" w:rsidP="00381F90">
      <w:pPr>
        <w:spacing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Ved skriftlige prøver bedømmes udelukkende det skriftlige produkt. Skriftlig prøve kan være individuel eller i gruppe på op til 3 studerende. Opgavens omfang fremgår af uddannelsesinstitutionernes eksamensvejledning.</w:t>
      </w:r>
    </w:p>
    <w:p w14:paraId="4B81E60B" w14:textId="77777777" w:rsidR="00381F90" w:rsidRPr="00EE0713" w:rsidRDefault="00381F90" w:rsidP="00381F90">
      <w:pPr>
        <w:spacing w:after="0" w:line="240" w:lineRule="auto"/>
        <w:rPr>
          <w:rFonts w:ascii="Times New Roman" w:eastAsia="SimSun" w:hAnsi="Times New Roman" w:cs="Times New Roman"/>
          <w:bCs/>
          <w:i/>
          <w:lang w:eastAsia="da-DK"/>
        </w:rPr>
      </w:pPr>
      <w:r w:rsidRPr="00EE0713">
        <w:rPr>
          <w:rFonts w:ascii="Times New Roman" w:eastAsia="SimSun" w:hAnsi="Times New Roman" w:cs="Times New Roman"/>
          <w:bCs/>
          <w:i/>
          <w:lang w:eastAsia="da-DK"/>
        </w:rPr>
        <w:t>Individuel skriftlig prøve</w:t>
      </w:r>
    </w:p>
    <w:p w14:paraId="51630EF5"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En individuel skriftlig opgave udarbejdes alene af den studerende. </w:t>
      </w:r>
    </w:p>
    <w:p w14:paraId="6041BA79" w14:textId="77777777" w:rsidR="00381F90" w:rsidRPr="00EE0713" w:rsidRDefault="00381F90" w:rsidP="00381F90">
      <w:pPr>
        <w:spacing w:after="0" w:line="240" w:lineRule="auto"/>
        <w:rPr>
          <w:rFonts w:ascii="Times New Roman" w:eastAsia="SimSun" w:hAnsi="Times New Roman" w:cs="Times New Roman"/>
          <w:bCs/>
          <w:i/>
          <w:lang w:eastAsia="da-DK"/>
        </w:rPr>
      </w:pPr>
    </w:p>
    <w:p w14:paraId="549B9C42" w14:textId="77777777" w:rsidR="00381F90" w:rsidRPr="00EE0713" w:rsidRDefault="00381F90" w:rsidP="00381F90">
      <w:pPr>
        <w:spacing w:after="0" w:line="240" w:lineRule="auto"/>
        <w:rPr>
          <w:rFonts w:ascii="Times New Roman" w:eastAsia="SimSun" w:hAnsi="Times New Roman" w:cs="Times New Roman"/>
          <w:bCs/>
          <w:i/>
          <w:lang w:eastAsia="da-DK"/>
        </w:rPr>
      </w:pPr>
      <w:r w:rsidRPr="00EE0713">
        <w:rPr>
          <w:rFonts w:ascii="Times New Roman" w:eastAsia="SimSun" w:hAnsi="Times New Roman" w:cs="Times New Roman"/>
          <w:bCs/>
          <w:i/>
          <w:lang w:eastAsia="da-DK"/>
        </w:rPr>
        <w:t>Skriftlig gruppeprøve</w:t>
      </w:r>
    </w:p>
    <w:p w14:paraId="70C663D2"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En skriftlig opgave til gruppeprøve kan udarbejdes af 2 eller 3 studerende. Ved aflevering i gruppe er indledning, problemformulering og konklusion fælles for gruppen. Ved den øvrige tekst angives det, hvem der har udarbejdet hvilke dele.</w:t>
      </w:r>
    </w:p>
    <w:p w14:paraId="05F052F3" w14:textId="77777777" w:rsidR="00381F90" w:rsidRPr="00EE0713" w:rsidRDefault="00381F90" w:rsidP="00381F90">
      <w:pPr>
        <w:spacing w:line="240" w:lineRule="auto"/>
        <w:rPr>
          <w:rFonts w:ascii="Times New Roman" w:eastAsia="SimSun" w:hAnsi="Times New Roman" w:cs="Times New Roman"/>
          <w:bCs/>
          <w:lang w:eastAsia="da-DK"/>
        </w:rPr>
      </w:pPr>
    </w:p>
    <w:p w14:paraId="6FAAD7DE" w14:textId="77777777" w:rsidR="00381F90" w:rsidRPr="00EE0713" w:rsidRDefault="00381F90" w:rsidP="00381F90">
      <w:pPr>
        <w:spacing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Nedenfor skitseres de forskellige prøveformer på uddannelsen. For yderligere informationer om eksamensformerne henvises til uddannelsesinstitutionernes eksamensvejledning.</w:t>
      </w:r>
    </w:p>
    <w:p w14:paraId="08284435" w14:textId="77777777" w:rsidR="00381F90" w:rsidRPr="00EE0713" w:rsidRDefault="00381F90" w:rsidP="00381F90">
      <w:pPr>
        <w:spacing w:line="240" w:lineRule="auto"/>
        <w:rPr>
          <w:rFonts w:ascii="Times New Roman" w:eastAsia="SimSun" w:hAnsi="Times New Roman" w:cs="Times New Roman"/>
          <w:bCs/>
          <w:lang w:eastAsia="da-DK"/>
        </w:rPr>
      </w:pPr>
    </w:p>
    <w:p w14:paraId="0BCD4FBE" w14:textId="77777777" w:rsidR="00381F90" w:rsidRPr="00EE0713" w:rsidRDefault="00381F90" w:rsidP="00381F90">
      <w:pPr>
        <w:spacing w:after="0" w:line="240" w:lineRule="auto"/>
        <w:rPr>
          <w:rFonts w:ascii="Times New Roman" w:eastAsia="SimSun" w:hAnsi="Times New Roman" w:cs="Times New Roman"/>
          <w:b/>
          <w:bCs/>
          <w:lang w:eastAsia="da-DK"/>
        </w:rPr>
      </w:pPr>
      <w:r w:rsidRPr="00EE0713">
        <w:rPr>
          <w:rFonts w:ascii="Times New Roman" w:eastAsia="SimSun" w:hAnsi="Times New Roman" w:cs="Times New Roman"/>
          <w:b/>
          <w:bCs/>
          <w:lang w:eastAsia="da-DK"/>
        </w:rPr>
        <w:t>Skriftlige prøver</w:t>
      </w:r>
    </w:p>
    <w:p w14:paraId="5E78DF1F" w14:textId="77777777" w:rsidR="00381F90" w:rsidRPr="00EE0713" w:rsidRDefault="00381F90" w:rsidP="00381F90">
      <w:pPr>
        <w:spacing w:after="0" w:line="240" w:lineRule="auto"/>
        <w:rPr>
          <w:rFonts w:ascii="Times New Roman" w:eastAsia="SimSun" w:hAnsi="Times New Roman" w:cs="Times New Roman"/>
          <w:bCs/>
          <w:lang w:eastAsia="da-DK"/>
        </w:rPr>
      </w:pPr>
    </w:p>
    <w:p w14:paraId="5E14A3D1" w14:textId="77777777" w:rsidR="00381F90" w:rsidRPr="00EE0713" w:rsidRDefault="00307972" w:rsidP="00381F90">
      <w:pPr>
        <w:spacing w:after="0" w:line="240" w:lineRule="auto"/>
        <w:rPr>
          <w:rFonts w:ascii="Times New Roman" w:eastAsia="SimSun" w:hAnsi="Times New Roman" w:cs="Times New Roman"/>
          <w:b/>
          <w:bCs/>
          <w:u w:val="single"/>
          <w:lang w:eastAsia="da-DK"/>
        </w:rPr>
      </w:pPr>
      <w:r w:rsidRPr="00EE0713">
        <w:rPr>
          <w:rFonts w:ascii="Times New Roman" w:eastAsia="SimSun" w:hAnsi="Times New Roman" w:cs="Times New Roman"/>
          <w:b/>
          <w:bCs/>
          <w:u w:val="single"/>
          <w:lang w:eastAsia="da-DK"/>
        </w:rPr>
        <w:t xml:space="preserve">1. </w:t>
      </w:r>
      <w:r w:rsidR="00381F90" w:rsidRPr="00EE0713">
        <w:rPr>
          <w:rFonts w:ascii="Times New Roman" w:eastAsia="SimSun" w:hAnsi="Times New Roman" w:cs="Times New Roman"/>
          <w:b/>
          <w:bCs/>
          <w:u w:val="single"/>
          <w:lang w:eastAsia="da-DK"/>
        </w:rPr>
        <w:t>Skriftlig prøve: Projektopgave</w:t>
      </w:r>
    </w:p>
    <w:p w14:paraId="58DD76EB"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En projektopgave tager udgangspunkt i selvvalgt problemformulering med afsæt i praksis. Projektet skal vise den studerendes evne til at anvende teori, metoder og begreber fra faget i forhold til praksis med henblik på at dokumentere ny viden, færdigheder og kompetencer. Der skal indgå såvel teoretiske refleksioner, metodiske refleksioner og analyse i en projektopgave. </w:t>
      </w:r>
    </w:p>
    <w:p w14:paraId="43280816" w14:textId="77777777" w:rsidR="00381F90" w:rsidRPr="00EE0713" w:rsidRDefault="00381F90" w:rsidP="00381F90">
      <w:pPr>
        <w:spacing w:after="0" w:line="240" w:lineRule="auto"/>
        <w:rPr>
          <w:rFonts w:ascii="Times New Roman" w:eastAsia="SimSun" w:hAnsi="Times New Roman" w:cs="Times New Roman"/>
          <w:b/>
          <w:bCs/>
          <w:iCs/>
          <w:lang w:eastAsia="da-DK"/>
        </w:rPr>
      </w:pPr>
    </w:p>
    <w:p w14:paraId="71CB115A" w14:textId="77777777" w:rsidR="00381F90" w:rsidRPr="00EE0713" w:rsidRDefault="00381F90" w:rsidP="00381F90">
      <w:pPr>
        <w:spacing w:after="0" w:line="240" w:lineRule="auto"/>
        <w:rPr>
          <w:rFonts w:ascii="Times New Roman" w:eastAsia="SimSun" w:hAnsi="Times New Roman" w:cs="Times New Roman"/>
          <w:b/>
          <w:bCs/>
          <w:iCs/>
          <w:lang w:eastAsia="da-DK"/>
        </w:rPr>
      </w:pPr>
      <w:r w:rsidRPr="00EE0713">
        <w:rPr>
          <w:rFonts w:ascii="Times New Roman" w:eastAsia="SimSun" w:hAnsi="Times New Roman" w:cs="Times New Roman"/>
          <w:b/>
          <w:bCs/>
          <w:iCs/>
          <w:lang w:eastAsia="da-DK"/>
        </w:rPr>
        <w:t>Mundtlige prøver</w:t>
      </w:r>
    </w:p>
    <w:p w14:paraId="16658FFA"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En mundtlig prøve er en prøve, hvor kun den mundtlige besvarelse bedømmes. Der kan fx udarbejdes en synopsis eller et handout som oplæg, men oplægget indgår ikke i bedømmelsen.  </w:t>
      </w:r>
    </w:p>
    <w:p w14:paraId="51511B0C" w14:textId="77777777" w:rsidR="00381F90" w:rsidRPr="00EE0713" w:rsidRDefault="00381F90" w:rsidP="00381F90">
      <w:pPr>
        <w:spacing w:line="240" w:lineRule="auto"/>
        <w:rPr>
          <w:rFonts w:ascii="Times New Roman" w:eastAsia="SimSun" w:hAnsi="Times New Roman" w:cs="Times New Roman"/>
          <w:bCs/>
          <w:lang w:eastAsia="da-DK"/>
        </w:rPr>
      </w:pPr>
    </w:p>
    <w:p w14:paraId="2F87822A" w14:textId="77777777" w:rsidR="00307972" w:rsidRPr="00EE0713" w:rsidRDefault="00307972" w:rsidP="00381F90">
      <w:pPr>
        <w:spacing w:after="0" w:line="240" w:lineRule="auto"/>
        <w:rPr>
          <w:rFonts w:ascii="Times New Roman" w:eastAsia="SimSun" w:hAnsi="Times New Roman" w:cs="Times New Roman"/>
          <w:b/>
          <w:bCs/>
          <w:iCs/>
          <w:lang w:eastAsia="da-DK"/>
        </w:rPr>
      </w:pPr>
    </w:p>
    <w:p w14:paraId="7C9940D3" w14:textId="77777777" w:rsidR="00307972" w:rsidRPr="00EE0713" w:rsidRDefault="00307972" w:rsidP="00381F90">
      <w:pPr>
        <w:spacing w:after="0" w:line="240" w:lineRule="auto"/>
        <w:rPr>
          <w:rFonts w:ascii="Times New Roman" w:eastAsia="SimSun" w:hAnsi="Times New Roman" w:cs="Times New Roman"/>
          <w:b/>
          <w:bCs/>
          <w:iCs/>
          <w:lang w:eastAsia="da-DK"/>
        </w:rPr>
      </w:pPr>
    </w:p>
    <w:p w14:paraId="1E58C801" w14:textId="77777777" w:rsidR="00381F90" w:rsidRPr="00EE0713" w:rsidRDefault="00381F90" w:rsidP="00381F90">
      <w:pPr>
        <w:spacing w:after="0" w:line="240" w:lineRule="auto"/>
        <w:rPr>
          <w:rFonts w:ascii="Times New Roman" w:eastAsia="SimSun" w:hAnsi="Times New Roman" w:cs="Times New Roman"/>
          <w:b/>
          <w:bCs/>
          <w:iCs/>
          <w:lang w:eastAsia="da-DK"/>
        </w:rPr>
      </w:pPr>
      <w:r w:rsidRPr="00EE0713">
        <w:rPr>
          <w:rFonts w:ascii="Times New Roman" w:eastAsia="SimSun" w:hAnsi="Times New Roman" w:cs="Times New Roman"/>
          <w:b/>
          <w:bCs/>
          <w:iCs/>
          <w:lang w:eastAsia="da-DK"/>
        </w:rPr>
        <w:lastRenderedPageBreak/>
        <w:t>Individuelle mundtlige prøver</w:t>
      </w:r>
    </w:p>
    <w:p w14:paraId="4EFD90D3"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Studerende, der går til mundtlig prøve individuelt, udarbejder alene et eventuelt oplæg til prøven. Mundtlige prøver tager afsæt i et kort oplæg fra den studerende og efterfølgende foregår eksamen som en dialog mellem eksaminand og eksaminator, hvori censor kan deltage.</w:t>
      </w:r>
    </w:p>
    <w:p w14:paraId="70A9CCE9" w14:textId="77777777" w:rsidR="00381F90" w:rsidRPr="00EE0713" w:rsidRDefault="00381F90" w:rsidP="00381F90">
      <w:pPr>
        <w:spacing w:after="0" w:line="240" w:lineRule="auto"/>
        <w:rPr>
          <w:rFonts w:ascii="Times New Roman" w:eastAsia="SimSun" w:hAnsi="Times New Roman" w:cs="Times New Roman"/>
          <w:bCs/>
          <w:lang w:eastAsia="da-DK"/>
        </w:rPr>
      </w:pPr>
    </w:p>
    <w:p w14:paraId="3D26F3D1" w14:textId="51108746"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Prøvetiden fastsættes til </w:t>
      </w:r>
      <w:r w:rsidR="00533C50" w:rsidRPr="00EE0713">
        <w:rPr>
          <w:rFonts w:ascii="Times New Roman" w:eastAsia="SimSun" w:hAnsi="Times New Roman" w:cs="Times New Roman"/>
          <w:bCs/>
          <w:lang w:eastAsia="da-DK"/>
        </w:rPr>
        <w:t>2</w:t>
      </w:r>
      <w:r w:rsidRPr="00EE0713">
        <w:rPr>
          <w:rFonts w:ascii="Times New Roman" w:eastAsia="SimSun" w:hAnsi="Times New Roman" w:cs="Times New Roman"/>
          <w:bCs/>
          <w:lang w:eastAsia="da-DK"/>
        </w:rPr>
        <w:t xml:space="preserve">0 min. inkl. votering for modulprøver. </w:t>
      </w:r>
    </w:p>
    <w:p w14:paraId="1A64656E" w14:textId="77777777" w:rsidR="00381F90" w:rsidRPr="00EE0713" w:rsidRDefault="00381F90" w:rsidP="00381F90">
      <w:pPr>
        <w:spacing w:after="0" w:line="240" w:lineRule="auto"/>
        <w:rPr>
          <w:rFonts w:ascii="Times New Roman" w:eastAsia="SimSun" w:hAnsi="Times New Roman" w:cs="Times New Roman"/>
          <w:bCs/>
          <w:lang w:eastAsia="da-DK"/>
        </w:rPr>
      </w:pPr>
    </w:p>
    <w:p w14:paraId="1893F1E6" w14:textId="77777777" w:rsidR="00381F90" w:rsidRPr="00EE0713" w:rsidRDefault="00381F90" w:rsidP="00381F90">
      <w:pPr>
        <w:spacing w:after="0" w:line="240" w:lineRule="auto"/>
        <w:rPr>
          <w:rFonts w:ascii="Times New Roman" w:eastAsia="SimSun" w:hAnsi="Times New Roman" w:cs="Times New Roman"/>
          <w:b/>
          <w:bCs/>
          <w:lang w:eastAsia="da-DK"/>
        </w:rPr>
      </w:pPr>
      <w:r w:rsidRPr="00EE0713">
        <w:rPr>
          <w:rFonts w:ascii="Times New Roman" w:eastAsia="SimSun" w:hAnsi="Times New Roman" w:cs="Times New Roman"/>
          <w:b/>
          <w:bCs/>
          <w:lang w:eastAsia="da-DK"/>
        </w:rPr>
        <w:t>Mundtlige gruppeprøver</w:t>
      </w:r>
    </w:p>
    <w:p w14:paraId="7EB3BC39"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Studerende, der går til mundtlig prøve i grupper på 2 eller 3 studerende, udarbejder eventuelle oplæg til prøven og går til prøve sammen. </w:t>
      </w:r>
    </w:p>
    <w:p w14:paraId="5048D556" w14:textId="77777777" w:rsidR="00381F90" w:rsidRPr="00EE0713" w:rsidRDefault="00381F90" w:rsidP="00381F90">
      <w:pPr>
        <w:spacing w:after="0" w:line="240" w:lineRule="auto"/>
        <w:rPr>
          <w:rFonts w:ascii="Times New Roman" w:eastAsia="SimSun" w:hAnsi="Times New Roman" w:cs="Times New Roman"/>
          <w:bCs/>
          <w:lang w:eastAsia="da-DK"/>
        </w:rPr>
      </w:pPr>
    </w:p>
    <w:p w14:paraId="152D1D2F"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Mundtlige prøver tager afsæt i korte koordinerede oplæg fra de studerende i gruppen og foregår efterfølgende i en dialog med eksaminator, hvori censor kan deltage. </w:t>
      </w:r>
    </w:p>
    <w:p w14:paraId="7EC55ED9" w14:textId="77777777" w:rsidR="00381F90" w:rsidRPr="00EE0713" w:rsidRDefault="00381F90" w:rsidP="00381F90">
      <w:pPr>
        <w:spacing w:after="0" w:line="240" w:lineRule="auto"/>
        <w:rPr>
          <w:rFonts w:ascii="Times New Roman" w:eastAsia="SimSun" w:hAnsi="Times New Roman" w:cs="Times New Roman"/>
          <w:bCs/>
          <w:lang w:eastAsia="da-DK"/>
        </w:rPr>
      </w:pPr>
    </w:p>
    <w:p w14:paraId="74D4B5AC" w14:textId="77777777" w:rsidR="00381F90" w:rsidRPr="00EE0713" w:rsidRDefault="00381F90" w:rsidP="00381F90">
      <w:pPr>
        <w:spacing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Prøvetiden fastsættes til hhv. 45 min og 60 min. for hhv. 2 og 3 studerende inkl. votering.</w:t>
      </w:r>
    </w:p>
    <w:p w14:paraId="1F4A77A8" w14:textId="77777777" w:rsidR="00381F90" w:rsidRPr="00EE0713" w:rsidRDefault="00381F90" w:rsidP="00381F90">
      <w:pPr>
        <w:spacing w:after="0" w:line="240" w:lineRule="auto"/>
        <w:rPr>
          <w:rFonts w:ascii="Times New Roman" w:eastAsia="SimSun" w:hAnsi="Times New Roman" w:cs="Times New Roman"/>
          <w:b/>
          <w:bCs/>
          <w:u w:val="single"/>
          <w:lang w:eastAsia="da-DK"/>
        </w:rPr>
      </w:pPr>
      <w:bookmarkStart w:id="7" w:name="_Toc184191454"/>
      <w:bookmarkStart w:id="8" w:name="_Toc185222524"/>
      <w:r w:rsidRPr="00EE0713">
        <w:rPr>
          <w:rFonts w:ascii="Times New Roman" w:eastAsia="SimSun" w:hAnsi="Times New Roman" w:cs="Times New Roman"/>
          <w:b/>
          <w:bCs/>
          <w:u w:val="single"/>
          <w:lang w:eastAsia="da-DK"/>
        </w:rPr>
        <w:t xml:space="preserve">2. Mundtlig prøve </w:t>
      </w:r>
      <w:bookmarkEnd w:id="7"/>
      <w:bookmarkEnd w:id="8"/>
      <w:r w:rsidRPr="00EE0713">
        <w:rPr>
          <w:rFonts w:ascii="Times New Roman" w:eastAsia="SimSun" w:hAnsi="Times New Roman" w:cs="Times New Roman"/>
          <w:b/>
          <w:bCs/>
          <w:u w:val="single"/>
          <w:lang w:eastAsia="da-DK"/>
        </w:rPr>
        <w:t>med afsæt i en case</w:t>
      </w:r>
    </w:p>
    <w:p w14:paraId="06DD185D"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Til en mundtlig prøve, der tager afsæt i en case, udleveres en case før den mundtlige eksamen på et tidspunkt nærmere fastsat af uddannelsesinstitutionen. </w:t>
      </w:r>
    </w:p>
    <w:p w14:paraId="6AFC6154" w14:textId="77777777" w:rsidR="00381F90" w:rsidRPr="00EE0713" w:rsidRDefault="00381F90" w:rsidP="00381F90">
      <w:pPr>
        <w:spacing w:after="0" w:line="240" w:lineRule="auto"/>
        <w:rPr>
          <w:rFonts w:ascii="Times New Roman" w:eastAsia="SimSun" w:hAnsi="Times New Roman" w:cs="Times New Roman"/>
          <w:bCs/>
          <w:lang w:eastAsia="da-DK"/>
        </w:rPr>
      </w:pPr>
    </w:p>
    <w:p w14:paraId="6F2EC089"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Ved en individuel prøve vil den studerende ved et tilfældighedsprincip få udleveret et spørgsmål til casen, og spørgsmålet udleveres sammen med casen. Den studerende indleder den mundtlige eksamen med et kort oplæg med afsæt i det stillede spørgsmål til casen og efterfølgende foregår eksamen som en dialog mellem eksaminand og eksaminator, hvori censor kan deltage.</w:t>
      </w:r>
    </w:p>
    <w:p w14:paraId="6F9D2CB2" w14:textId="77777777" w:rsidR="00381F90" w:rsidRPr="00EE0713" w:rsidRDefault="00381F90" w:rsidP="00381F90">
      <w:pPr>
        <w:spacing w:after="0" w:line="240" w:lineRule="auto"/>
        <w:rPr>
          <w:rFonts w:ascii="Times New Roman" w:eastAsia="SimSun" w:hAnsi="Times New Roman" w:cs="Times New Roman"/>
          <w:bCs/>
          <w:lang w:eastAsia="da-DK"/>
        </w:rPr>
      </w:pPr>
    </w:p>
    <w:p w14:paraId="7BC89C46"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Ved en gruppeeksamen vil de studerende i gruppen ved et tilfældighedsprincip hver især få udleveret et spørgsmål til den samme case. De studerende indleder den mundtlige eksamen med koordinerede oplæg med afsæt i de stillede spørgsmål, som giver et sammenhængende oplæg til den videre dialog med eksaminator, og hvori censor også kan deltage.</w:t>
      </w:r>
    </w:p>
    <w:p w14:paraId="5A20341F" w14:textId="77777777" w:rsidR="00381F90" w:rsidRPr="00EE0713" w:rsidRDefault="00381F90" w:rsidP="00381F90">
      <w:pPr>
        <w:spacing w:after="0" w:line="240" w:lineRule="auto"/>
        <w:rPr>
          <w:rFonts w:ascii="Times New Roman" w:eastAsia="SimSun" w:hAnsi="Times New Roman" w:cs="Times New Roman"/>
          <w:bCs/>
          <w:lang w:eastAsia="da-DK"/>
        </w:rPr>
      </w:pPr>
    </w:p>
    <w:p w14:paraId="207C6B7F" w14:textId="7DAC00FD"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Prøvetiden </w:t>
      </w:r>
      <w:r w:rsidR="00533C50" w:rsidRPr="00EE0713">
        <w:rPr>
          <w:rFonts w:ascii="Times New Roman" w:eastAsia="SimSun" w:hAnsi="Times New Roman" w:cs="Times New Roman"/>
          <w:bCs/>
          <w:lang w:eastAsia="da-DK"/>
        </w:rPr>
        <w:t>2</w:t>
      </w:r>
      <w:r w:rsidRPr="00EE0713">
        <w:rPr>
          <w:rFonts w:ascii="Times New Roman" w:eastAsia="SimSun" w:hAnsi="Times New Roman" w:cs="Times New Roman"/>
          <w:bCs/>
          <w:lang w:eastAsia="da-DK"/>
        </w:rPr>
        <w:t>0 min pr studerende inkl. votering.</w:t>
      </w:r>
    </w:p>
    <w:p w14:paraId="60349FA2" w14:textId="77777777" w:rsidR="00381F90" w:rsidRPr="00EE0713" w:rsidRDefault="00381F90" w:rsidP="00381F90">
      <w:pPr>
        <w:spacing w:after="0" w:line="240" w:lineRule="auto"/>
        <w:rPr>
          <w:rFonts w:ascii="Times New Roman" w:eastAsia="SimSun" w:hAnsi="Times New Roman" w:cs="Times New Roman"/>
          <w:bCs/>
          <w:lang w:eastAsia="da-DK"/>
        </w:rPr>
      </w:pPr>
    </w:p>
    <w:p w14:paraId="5DDCE20A" w14:textId="77777777" w:rsidR="00381F90" w:rsidRPr="00EE0713" w:rsidRDefault="00381F90" w:rsidP="00381F90">
      <w:pPr>
        <w:spacing w:after="0" w:line="240" w:lineRule="auto"/>
        <w:rPr>
          <w:rFonts w:ascii="Times New Roman" w:eastAsia="SimSun" w:hAnsi="Times New Roman" w:cs="Times New Roman"/>
          <w:bCs/>
          <w:lang w:eastAsia="da-DK"/>
        </w:rPr>
      </w:pPr>
    </w:p>
    <w:p w14:paraId="7DD891D0" w14:textId="77777777" w:rsidR="00381F90" w:rsidRPr="00EE0713" w:rsidRDefault="00381F90" w:rsidP="00381F90">
      <w:pPr>
        <w:spacing w:after="0" w:line="240" w:lineRule="auto"/>
        <w:rPr>
          <w:rFonts w:ascii="Times New Roman" w:eastAsia="SimSun" w:hAnsi="Times New Roman" w:cs="Times New Roman"/>
          <w:b/>
          <w:bCs/>
          <w:iCs/>
          <w:lang w:eastAsia="da-DK"/>
        </w:rPr>
      </w:pPr>
      <w:r w:rsidRPr="00EE0713">
        <w:rPr>
          <w:rFonts w:ascii="Times New Roman" w:eastAsia="SimSun" w:hAnsi="Times New Roman" w:cs="Times New Roman"/>
          <w:b/>
          <w:bCs/>
          <w:iCs/>
          <w:lang w:eastAsia="da-DK"/>
        </w:rPr>
        <w:t>Kombinationsprøver</w:t>
      </w:r>
    </w:p>
    <w:p w14:paraId="785EE640"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En kombinationsprøve defineres som en mundtlig prøve kombineret med et produkt, som indgår i bedømmelsen.</w:t>
      </w:r>
    </w:p>
    <w:p w14:paraId="6BB411AB" w14:textId="77777777" w:rsidR="00381F90" w:rsidRPr="00EE0713" w:rsidRDefault="00381F90" w:rsidP="00381F90">
      <w:pPr>
        <w:spacing w:after="0" w:line="240" w:lineRule="auto"/>
        <w:rPr>
          <w:rFonts w:ascii="Times New Roman" w:eastAsia="SimSun" w:hAnsi="Times New Roman" w:cs="Times New Roman"/>
          <w:bCs/>
          <w:lang w:eastAsia="da-DK"/>
        </w:rPr>
      </w:pPr>
    </w:p>
    <w:p w14:paraId="7616C707"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Produktet kan udarbejdes af en studerende eller af en gruppe på 2 eller 3 studerende.  Til en gruppeeksamen med skriftlige produkter gælder det, at indledning, problemformulering og konklusion er fælles for gruppen. Ved den øvrige tekst angives det, hvem der har udarbejdet hvilke dele. Bedømmelsen er individuel. </w:t>
      </w:r>
    </w:p>
    <w:p w14:paraId="62DE45C3" w14:textId="77777777" w:rsidR="00381F90" w:rsidRPr="00EE0713" w:rsidRDefault="00381F90" w:rsidP="00381F90">
      <w:pPr>
        <w:spacing w:after="0" w:line="240" w:lineRule="auto"/>
        <w:rPr>
          <w:rFonts w:ascii="Times New Roman" w:eastAsia="SimSun" w:hAnsi="Times New Roman" w:cs="Times New Roman"/>
          <w:bCs/>
          <w:lang w:eastAsia="da-DK"/>
        </w:rPr>
      </w:pPr>
    </w:p>
    <w:p w14:paraId="04272B2D"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Skriftlige oplægsformer til mundtlige kombinationsprøver indgår i bedømmelsen og er:</w:t>
      </w:r>
    </w:p>
    <w:p w14:paraId="6DB00EF3" w14:textId="77777777" w:rsidR="00381F90" w:rsidRPr="00EE0713" w:rsidRDefault="00381F90" w:rsidP="00381F90">
      <w:pPr>
        <w:spacing w:after="0" w:line="240" w:lineRule="auto"/>
        <w:rPr>
          <w:rFonts w:ascii="Times New Roman" w:eastAsia="SimSun" w:hAnsi="Times New Roman" w:cs="Times New Roman"/>
          <w:bCs/>
          <w:lang w:eastAsia="da-DK"/>
        </w:rPr>
      </w:pPr>
    </w:p>
    <w:p w14:paraId="163A638F" w14:textId="77777777" w:rsidR="00381F90" w:rsidRPr="00EE0713" w:rsidRDefault="00381F90" w:rsidP="00D46B47">
      <w:pPr>
        <w:numPr>
          <w:ilvl w:val="0"/>
          <w:numId w:val="6"/>
        </w:num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Synopsis, der indgår i bedømmelsen</w:t>
      </w:r>
    </w:p>
    <w:p w14:paraId="590A3259" w14:textId="77777777" w:rsidR="00381F90" w:rsidRPr="00EE0713" w:rsidRDefault="00381F90" w:rsidP="00D46B47">
      <w:pPr>
        <w:numPr>
          <w:ilvl w:val="0"/>
          <w:numId w:val="6"/>
        </w:numPr>
        <w:spacing w:after="0" w:line="240" w:lineRule="auto"/>
        <w:contextualSpacing/>
        <w:rPr>
          <w:rFonts w:ascii="Times New Roman" w:eastAsia="SimSun" w:hAnsi="Times New Roman" w:cs="Times New Roman"/>
          <w:bCs/>
          <w:lang w:eastAsia="da-DK"/>
        </w:rPr>
      </w:pPr>
      <w:r w:rsidRPr="00EE0713">
        <w:rPr>
          <w:rFonts w:ascii="Times New Roman" w:eastAsia="SimSun" w:hAnsi="Times New Roman" w:cs="Times New Roman"/>
          <w:bCs/>
          <w:lang w:eastAsia="da-DK"/>
        </w:rPr>
        <w:t>Projektopgave, der indgår i bedømmelsen</w:t>
      </w:r>
    </w:p>
    <w:p w14:paraId="773A7285" w14:textId="77777777" w:rsidR="00381F90" w:rsidRPr="00EE0713" w:rsidRDefault="00381F90" w:rsidP="00381F90">
      <w:pPr>
        <w:spacing w:after="0" w:line="240" w:lineRule="auto"/>
        <w:rPr>
          <w:rFonts w:ascii="Times New Roman" w:eastAsia="SimSun" w:hAnsi="Times New Roman" w:cs="Times New Roman"/>
          <w:bCs/>
          <w:lang w:eastAsia="da-DK"/>
        </w:rPr>
      </w:pPr>
    </w:p>
    <w:p w14:paraId="184851A1" w14:textId="77777777" w:rsidR="00381F90" w:rsidRPr="00EE0713" w:rsidRDefault="00381F90" w:rsidP="00381F90">
      <w:pPr>
        <w:spacing w:after="0" w:line="240" w:lineRule="auto"/>
        <w:rPr>
          <w:rFonts w:ascii="Times New Roman" w:eastAsia="SimSun" w:hAnsi="Times New Roman" w:cs="Times New Roman"/>
          <w:b/>
          <w:bCs/>
          <w:u w:val="single"/>
          <w:lang w:eastAsia="da-DK"/>
        </w:rPr>
      </w:pPr>
    </w:p>
    <w:p w14:paraId="297043F6" w14:textId="77777777" w:rsidR="00381F90" w:rsidRPr="00EE0713" w:rsidRDefault="00381F90" w:rsidP="00381F90">
      <w:pPr>
        <w:spacing w:after="0" w:line="240" w:lineRule="auto"/>
        <w:rPr>
          <w:rFonts w:ascii="Times New Roman" w:eastAsia="SimSun" w:hAnsi="Times New Roman" w:cs="Times New Roman"/>
          <w:b/>
          <w:bCs/>
          <w:lang w:eastAsia="da-DK"/>
        </w:rPr>
      </w:pPr>
      <w:r w:rsidRPr="00EE0713">
        <w:rPr>
          <w:rFonts w:ascii="Times New Roman" w:eastAsia="SimSun" w:hAnsi="Times New Roman" w:cs="Times New Roman"/>
          <w:b/>
          <w:bCs/>
          <w:u w:val="single"/>
          <w:lang w:eastAsia="da-DK"/>
        </w:rPr>
        <w:t>3. Mundtlig prøve kombineret med skriftlig projektopgave</w:t>
      </w:r>
    </w:p>
    <w:p w14:paraId="52EC103A"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En projektopgave tager udgangspunkt i en selvvalgt problemformulering med afsæt i praksis. Projektet skal vise den studerendes evne til at anvende teori, metoder og begreber fra faget i forhold til praksis med henblik på at doku</w:t>
      </w:r>
      <w:r w:rsidRPr="00EE0713">
        <w:rPr>
          <w:rFonts w:ascii="Times New Roman" w:eastAsia="SimSun" w:hAnsi="Times New Roman" w:cs="Times New Roman"/>
          <w:bCs/>
          <w:lang w:eastAsia="da-DK"/>
        </w:rPr>
        <w:softHyphen/>
        <w:t xml:space="preserve">mentere ny viden, færdigheder og kompetencer. Der skal indgå såvel teoretiske refleksioner, metodiske refleksioner og analyse i en projektopgave. </w:t>
      </w:r>
    </w:p>
    <w:p w14:paraId="4537756F" w14:textId="77777777" w:rsidR="00381F90" w:rsidRPr="00EE0713" w:rsidRDefault="00381F90" w:rsidP="00381F90">
      <w:pPr>
        <w:spacing w:after="0" w:line="240" w:lineRule="auto"/>
        <w:rPr>
          <w:rFonts w:ascii="Times New Roman" w:eastAsia="SimSun" w:hAnsi="Times New Roman" w:cs="Times New Roman"/>
          <w:bCs/>
          <w:lang w:eastAsia="da-DK"/>
        </w:rPr>
      </w:pPr>
    </w:p>
    <w:p w14:paraId="7BA10088"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lastRenderedPageBreak/>
        <w:t>Til den mundtlige eksamen indleder den studerende med en kort præsentation, der tager afsæt i projektopgaven og uddyber dele af den og/eller perspektiver opgaven. Eksamen foregår efterfølgende som en dialog med eksaminator, hvori censor også kan deltage.</w:t>
      </w:r>
    </w:p>
    <w:p w14:paraId="6A9E601C" w14:textId="77777777" w:rsidR="00381F90" w:rsidRPr="00EE0713" w:rsidRDefault="00381F90" w:rsidP="00381F90">
      <w:pPr>
        <w:spacing w:after="0" w:line="240" w:lineRule="auto"/>
        <w:rPr>
          <w:rFonts w:ascii="Times New Roman" w:eastAsia="SimSun" w:hAnsi="Times New Roman" w:cs="Times New Roman"/>
          <w:bCs/>
          <w:lang w:eastAsia="da-DK"/>
        </w:rPr>
      </w:pPr>
    </w:p>
    <w:p w14:paraId="58D9F201"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Til en gruppeeksamen indleder de studerende med korte, koordinerede oplæg, hvori de uddyber og/eller perspektivere opgaven.</w:t>
      </w:r>
    </w:p>
    <w:p w14:paraId="3C25F66B" w14:textId="77777777" w:rsidR="00381F90" w:rsidRPr="00EE0713" w:rsidRDefault="00381F90" w:rsidP="00381F90">
      <w:pPr>
        <w:spacing w:after="0" w:line="240" w:lineRule="auto"/>
        <w:rPr>
          <w:rFonts w:ascii="Times New Roman" w:eastAsia="SimSun" w:hAnsi="Times New Roman" w:cs="Times New Roman"/>
          <w:bCs/>
          <w:lang w:eastAsia="da-DK"/>
        </w:rPr>
      </w:pPr>
    </w:p>
    <w:p w14:paraId="176B297C"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Projektopgave og mundtlig præstation indgår samlet i bedømmelsen.</w:t>
      </w:r>
    </w:p>
    <w:p w14:paraId="05233FE2" w14:textId="77777777" w:rsidR="00381F90" w:rsidRPr="00EE0713" w:rsidRDefault="00381F90" w:rsidP="00381F90">
      <w:pPr>
        <w:spacing w:after="0" w:line="240" w:lineRule="auto"/>
        <w:rPr>
          <w:rFonts w:ascii="Times New Roman" w:eastAsia="SimSun" w:hAnsi="Times New Roman" w:cs="Times New Roman"/>
          <w:bCs/>
          <w:lang w:eastAsia="da-DK"/>
        </w:rPr>
      </w:pPr>
    </w:p>
    <w:p w14:paraId="34567FAB" w14:textId="77777777" w:rsidR="00381F90" w:rsidRPr="00EE0713" w:rsidRDefault="00381F90" w:rsidP="00381F90">
      <w:pPr>
        <w:spacing w:after="0" w:line="240" w:lineRule="auto"/>
        <w:rPr>
          <w:rFonts w:ascii="Times New Roman" w:eastAsia="SimSun" w:hAnsi="Times New Roman" w:cs="Times New Roman"/>
          <w:bCs/>
          <w:i/>
          <w:lang w:eastAsia="da-DK"/>
        </w:rPr>
      </w:pPr>
      <w:r w:rsidRPr="00EE0713">
        <w:rPr>
          <w:rFonts w:ascii="Times New Roman" w:eastAsia="SimSun" w:hAnsi="Times New Roman" w:cs="Times New Roman"/>
          <w:bCs/>
          <w:i/>
          <w:lang w:eastAsia="da-DK"/>
        </w:rPr>
        <w:t>Prøvetid</w:t>
      </w:r>
    </w:p>
    <w:p w14:paraId="756C904B" w14:textId="351E6EC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1 studerende</w:t>
      </w:r>
      <w:r w:rsidRPr="00EE0713">
        <w:rPr>
          <w:rFonts w:ascii="Times New Roman" w:eastAsia="SimSun" w:hAnsi="Times New Roman" w:cs="Times New Roman"/>
          <w:bCs/>
          <w:lang w:eastAsia="da-DK"/>
        </w:rPr>
        <w:tab/>
      </w:r>
      <w:r w:rsidR="00533C50" w:rsidRPr="00EE0713">
        <w:rPr>
          <w:rFonts w:ascii="Times New Roman" w:eastAsia="SimSun" w:hAnsi="Times New Roman" w:cs="Times New Roman"/>
          <w:bCs/>
          <w:lang w:eastAsia="da-DK"/>
        </w:rPr>
        <w:t>2</w:t>
      </w:r>
      <w:r w:rsidRPr="00EE0713">
        <w:rPr>
          <w:rFonts w:ascii="Times New Roman" w:eastAsia="SimSun" w:hAnsi="Times New Roman" w:cs="Times New Roman"/>
          <w:bCs/>
          <w:lang w:eastAsia="da-DK"/>
        </w:rPr>
        <w:t>0 min inkl. votering</w:t>
      </w:r>
    </w:p>
    <w:p w14:paraId="60E890E5" w14:textId="13F06F3A"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2 studerende</w:t>
      </w:r>
      <w:r w:rsidRPr="00EE0713">
        <w:rPr>
          <w:rFonts w:ascii="Times New Roman" w:eastAsia="SimSun" w:hAnsi="Times New Roman" w:cs="Times New Roman"/>
          <w:bCs/>
          <w:lang w:eastAsia="da-DK"/>
        </w:rPr>
        <w:tab/>
      </w:r>
      <w:r w:rsidR="00533C50" w:rsidRPr="00EE0713">
        <w:rPr>
          <w:rFonts w:ascii="Times New Roman" w:eastAsia="SimSun" w:hAnsi="Times New Roman" w:cs="Times New Roman"/>
          <w:bCs/>
          <w:lang w:eastAsia="da-DK"/>
        </w:rPr>
        <w:t>30</w:t>
      </w:r>
      <w:r w:rsidRPr="00EE0713">
        <w:rPr>
          <w:rFonts w:ascii="Times New Roman" w:eastAsia="SimSun" w:hAnsi="Times New Roman" w:cs="Times New Roman"/>
          <w:bCs/>
          <w:lang w:eastAsia="da-DK"/>
        </w:rPr>
        <w:t xml:space="preserve"> min inkl. votering</w:t>
      </w:r>
    </w:p>
    <w:p w14:paraId="550B8093" w14:textId="3BFCE6CB"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3 studerende</w:t>
      </w:r>
      <w:r w:rsidRPr="00EE0713">
        <w:rPr>
          <w:rFonts w:ascii="Times New Roman" w:eastAsia="SimSun" w:hAnsi="Times New Roman" w:cs="Times New Roman"/>
          <w:bCs/>
          <w:lang w:eastAsia="da-DK"/>
        </w:rPr>
        <w:tab/>
      </w:r>
      <w:r w:rsidR="00533C50" w:rsidRPr="00EE0713">
        <w:rPr>
          <w:rFonts w:ascii="Times New Roman" w:eastAsia="SimSun" w:hAnsi="Times New Roman" w:cs="Times New Roman"/>
          <w:bCs/>
          <w:lang w:eastAsia="da-DK"/>
        </w:rPr>
        <w:t>45</w:t>
      </w:r>
      <w:r w:rsidRPr="00EE0713">
        <w:rPr>
          <w:rFonts w:ascii="Times New Roman" w:eastAsia="SimSun" w:hAnsi="Times New Roman" w:cs="Times New Roman"/>
          <w:bCs/>
          <w:lang w:eastAsia="da-DK"/>
        </w:rPr>
        <w:t xml:space="preserve"> min inkl. votering</w:t>
      </w:r>
    </w:p>
    <w:p w14:paraId="35506A02" w14:textId="77777777" w:rsidR="00381F90" w:rsidRPr="00EE0713" w:rsidRDefault="00381F90" w:rsidP="00381F90">
      <w:pPr>
        <w:spacing w:after="0" w:line="240" w:lineRule="auto"/>
        <w:rPr>
          <w:rFonts w:ascii="Times New Roman" w:eastAsia="SimSun" w:hAnsi="Times New Roman" w:cs="Times New Roman"/>
          <w:bCs/>
          <w:lang w:eastAsia="da-DK"/>
        </w:rPr>
      </w:pPr>
    </w:p>
    <w:p w14:paraId="68FFAA10" w14:textId="77777777" w:rsidR="00381F90" w:rsidRPr="00EE0713" w:rsidRDefault="00381F90" w:rsidP="00381F90">
      <w:pPr>
        <w:spacing w:after="0" w:line="240" w:lineRule="auto"/>
        <w:rPr>
          <w:rFonts w:ascii="Times New Roman" w:eastAsia="SimSun" w:hAnsi="Times New Roman" w:cs="Times New Roman"/>
          <w:b/>
          <w:bCs/>
          <w:u w:val="single"/>
          <w:lang w:eastAsia="da-DK"/>
        </w:rPr>
      </w:pPr>
      <w:r w:rsidRPr="00EE0713">
        <w:rPr>
          <w:rFonts w:ascii="Times New Roman" w:eastAsia="SimSun" w:hAnsi="Times New Roman" w:cs="Times New Roman"/>
          <w:b/>
          <w:bCs/>
          <w:u w:val="single"/>
          <w:lang w:eastAsia="da-DK"/>
        </w:rPr>
        <w:t>4. Mundtlig prøve kombineret med synopsis</w:t>
      </w:r>
    </w:p>
    <w:p w14:paraId="332C11C3" w14:textId="77777777" w:rsidR="00381F90" w:rsidRPr="00EE0713" w:rsidRDefault="00381F90" w:rsidP="00381F90">
      <w:pPr>
        <w:spacing w:after="0" w:line="240" w:lineRule="auto"/>
        <w:rPr>
          <w:rFonts w:ascii="Times New Roman" w:eastAsia="SimSun" w:hAnsi="Times New Roman" w:cs="Times New Roman"/>
          <w:lang w:eastAsia="da-DK"/>
        </w:rPr>
      </w:pPr>
      <w:r w:rsidRPr="00EE0713">
        <w:rPr>
          <w:rFonts w:ascii="Times New Roman" w:eastAsia="SimSun" w:hAnsi="Times New Roman" w:cs="Times New Roman"/>
          <w:lang w:eastAsia="da-DK"/>
        </w:rPr>
        <w:t>En synopsis består af en kortfattet præsentation af et emneområde, hvori den studerende gør rede for en afgrænset problemstilling fra praksis, der lægger op til en uddybning og diskussion ved den mundtlige del af eksamen. En synopsis er en sammentrængt indholdsbeskrivelse eller oversigt, og ikke som en rapport et færdigt produkt, der skal kunne læses som et sådant. Synopsis skal bruges som oplæg til en mundtlig eksamen.</w:t>
      </w:r>
    </w:p>
    <w:p w14:paraId="3CB23989" w14:textId="77777777" w:rsidR="00381F90" w:rsidRPr="00EE0713" w:rsidRDefault="00381F90" w:rsidP="00381F90">
      <w:pPr>
        <w:spacing w:after="0" w:line="240" w:lineRule="auto"/>
        <w:rPr>
          <w:rFonts w:ascii="Times New Roman" w:eastAsia="SimSun" w:hAnsi="Times New Roman" w:cs="Times New Roman"/>
          <w:lang w:eastAsia="da-DK"/>
        </w:rPr>
      </w:pPr>
    </w:p>
    <w:p w14:paraId="1C56127D"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Ved den mundtlige prøve indleder den studerende med et kort oplæg, der uddyber synopsen og peger på mulige konklusioner. Efterfølgende foregår den mundtlige eksamen som en dialog mellem eksaminand og eksaminator, hvori censor også har mulighed for at deltage.</w:t>
      </w:r>
    </w:p>
    <w:p w14:paraId="2D101775"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Til en gruppeeksamen indleder de studerende med korte, koordinerede oplæg, der uddyber synopsen og peger på mulige konklusioner. Efterfølgende foregår den mundtlige eksamen som en dialog mellem eksaminander og eksaminator, hvori censor også har mulighed for at deltage.</w:t>
      </w:r>
    </w:p>
    <w:p w14:paraId="5D60B95F" w14:textId="77777777" w:rsidR="00381F90" w:rsidRPr="00EE0713" w:rsidRDefault="00381F90" w:rsidP="00381F90">
      <w:pPr>
        <w:spacing w:after="0" w:line="240" w:lineRule="auto"/>
        <w:rPr>
          <w:rFonts w:ascii="Times New Roman" w:eastAsia="SimSun" w:hAnsi="Times New Roman" w:cs="Times New Roman"/>
          <w:bCs/>
          <w:lang w:eastAsia="da-DK"/>
        </w:rPr>
      </w:pPr>
    </w:p>
    <w:p w14:paraId="62B4517E"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Synopsis og mundtlig præstation indgår samlet i bedømmelsen.</w:t>
      </w:r>
    </w:p>
    <w:p w14:paraId="3AA742C3" w14:textId="77777777" w:rsidR="00381F90" w:rsidRPr="00EE0713" w:rsidRDefault="00381F90" w:rsidP="00381F90">
      <w:pPr>
        <w:spacing w:after="0" w:line="240" w:lineRule="auto"/>
        <w:rPr>
          <w:rFonts w:ascii="Times New Roman" w:eastAsia="SimSun" w:hAnsi="Times New Roman" w:cs="Times New Roman"/>
          <w:bCs/>
          <w:lang w:eastAsia="da-DK"/>
        </w:rPr>
      </w:pPr>
    </w:p>
    <w:p w14:paraId="3DB91393" w14:textId="77777777" w:rsidR="00381F90" w:rsidRPr="00EE0713" w:rsidRDefault="00381F90" w:rsidP="00381F90">
      <w:pPr>
        <w:spacing w:after="0" w:line="240" w:lineRule="auto"/>
        <w:rPr>
          <w:rFonts w:ascii="Times New Roman" w:eastAsia="SimSun" w:hAnsi="Times New Roman" w:cs="Times New Roman"/>
          <w:bCs/>
          <w:i/>
          <w:lang w:eastAsia="da-DK"/>
        </w:rPr>
      </w:pPr>
      <w:r w:rsidRPr="00EE0713">
        <w:rPr>
          <w:rFonts w:ascii="Times New Roman" w:eastAsia="SimSun" w:hAnsi="Times New Roman" w:cs="Times New Roman"/>
          <w:bCs/>
          <w:i/>
          <w:lang w:eastAsia="da-DK"/>
        </w:rPr>
        <w:t>Prøvetid</w:t>
      </w:r>
    </w:p>
    <w:p w14:paraId="0F352BB9" w14:textId="77777777" w:rsidR="00533C50" w:rsidRPr="00EE0713" w:rsidRDefault="00533C50" w:rsidP="00533C50">
      <w:pPr>
        <w:spacing w:after="0" w:line="240" w:lineRule="auto"/>
        <w:rPr>
          <w:rFonts w:ascii="Times New Roman" w:eastAsia="SimSun" w:hAnsi="Times New Roman" w:cs="Times New Roman"/>
          <w:bCs/>
          <w:lang w:eastAsia="da-DK"/>
        </w:rPr>
      </w:pPr>
      <w:bookmarkStart w:id="9" w:name="_Toc184191456"/>
      <w:bookmarkStart w:id="10" w:name="_Toc185222526"/>
      <w:r w:rsidRPr="00EE0713">
        <w:rPr>
          <w:rFonts w:ascii="Times New Roman" w:eastAsia="SimSun" w:hAnsi="Times New Roman" w:cs="Times New Roman"/>
          <w:bCs/>
          <w:lang w:eastAsia="da-DK"/>
        </w:rPr>
        <w:t>1 studerende</w:t>
      </w:r>
      <w:r w:rsidRPr="00EE0713">
        <w:rPr>
          <w:rFonts w:ascii="Times New Roman" w:eastAsia="SimSun" w:hAnsi="Times New Roman" w:cs="Times New Roman"/>
          <w:bCs/>
          <w:lang w:eastAsia="da-DK"/>
        </w:rPr>
        <w:tab/>
        <w:t>20 min inkl. votering</w:t>
      </w:r>
    </w:p>
    <w:p w14:paraId="05DB11AE" w14:textId="77777777" w:rsidR="00533C50" w:rsidRPr="00EE0713" w:rsidRDefault="00533C50" w:rsidP="00533C5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2 studerende</w:t>
      </w:r>
      <w:r w:rsidRPr="00EE0713">
        <w:rPr>
          <w:rFonts w:ascii="Times New Roman" w:eastAsia="SimSun" w:hAnsi="Times New Roman" w:cs="Times New Roman"/>
          <w:bCs/>
          <w:lang w:eastAsia="da-DK"/>
        </w:rPr>
        <w:tab/>
        <w:t>30 min inkl. votering</w:t>
      </w:r>
    </w:p>
    <w:p w14:paraId="4041FFE6" w14:textId="77777777" w:rsidR="00533C50" w:rsidRPr="00EE0713" w:rsidRDefault="00533C50" w:rsidP="00533C5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3 studerende</w:t>
      </w:r>
      <w:r w:rsidRPr="00EE0713">
        <w:rPr>
          <w:rFonts w:ascii="Times New Roman" w:eastAsia="SimSun" w:hAnsi="Times New Roman" w:cs="Times New Roman"/>
          <w:bCs/>
          <w:lang w:eastAsia="da-DK"/>
        </w:rPr>
        <w:tab/>
        <w:t>45 min inkl. votering</w:t>
      </w:r>
    </w:p>
    <w:p w14:paraId="170F1F17" w14:textId="77777777" w:rsidR="00381F90" w:rsidRPr="00EE0713" w:rsidRDefault="00381F90" w:rsidP="00381F90">
      <w:pPr>
        <w:spacing w:after="0" w:line="240" w:lineRule="auto"/>
        <w:rPr>
          <w:rFonts w:ascii="Times New Roman" w:eastAsia="SimSun" w:hAnsi="Times New Roman" w:cs="Times New Roman"/>
          <w:b/>
          <w:bCs/>
          <w:u w:val="single"/>
          <w:lang w:eastAsia="da-DK"/>
        </w:rPr>
      </w:pPr>
    </w:p>
    <w:bookmarkEnd w:id="9"/>
    <w:bookmarkEnd w:id="10"/>
    <w:p w14:paraId="3A286CA7" w14:textId="77777777" w:rsidR="00381F90" w:rsidRPr="00EE0713" w:rsidRDefault="00381F90" w:rsidP="00381F90">
      <w:pPr>
        <w:spacing w:after="0" w:line="240" w:lineRule="auto"/>
        <w:rPr>
          <w:rFonts w:ascii="Times New Roman" w:eastAsia="SimSun" w:hAnsi="Times New Roman" w:cs="Times New Roman"/>
          <w:b/>
          <w:bCs/>
          <w:lang w:eastAsia="da-DK"/>
        </w:rPr>
      </w:pPr>
      <w:r w:rsidRPr="00EE0713">
        <w:rPr>
          <w:rFonts w:ascii="Times New Roman" w:eastAsia="SimSun" w:hAnsi="Times New Roman" w:cs="Times New Roman"/>
          <w:b/>
          <w:bCs/>
          <w:lang w:eastAsia="da-DK"/>
        </w:rPr>
        <w:t xml:space="preserve">                    </w:t>
      </w:r>
    </w:p>
    <w:p w14:paraId="3BDD1E75" w14:textId="77777777" w:rsidR="00381F90" w:rsidRPr="00EE0713" w:rsidRDefault="00381F90" w:rsidP="00381F90">
      <w:pPr>
        <w:keepNext/>
        <w:keepLines/>
        <w:spacing w:before="200" w:after="0"/>
        <w:outlineLvl w:val="1"/>
        <w:rPr>
          <w:rFonts w:ascii="Times New Roman" w:eastAsia="SimSun" w:hAnsi="Times New Roman" w:cs="Times New Roman"/>
          <w:b/>
          <w:bCs/>
          <w:lang w:eastAsia="da-DK"/>
        </w:rPr>
      </w:pPr>
      <w:bookmarkStart w:id="11" w:name="_Toc417909590"/>
      <w:r w:rsidRPr="00EE0713">
        <w:rPr>
          <w:rFonts w:ascii="Times New Roman" w:eastAsia="SimSun" w:hAnsi="Times New Roman" w:cs="Times New Roman"/>
          <w:b/>
          <w:bCs/>
          <w:lang w:eastAsia="da-DK"/>
        </w:rPr>
        <w:t>SÆRLIGE FORHOLD</w:t>
      </w:r>
      <w:bookmarkEnd w:id="11"/>
    </w:p>
    <w:p w14:paraId="2CE6358A" w14:textId="77777777" w:rsidR="00381F90" w:rsidRPr="00EE0713" w:rsidRDefault="00381F90" w:rsidP="00381F90">
      <w:pPr>
        <w:spacing w:after="0" w:line="240" w:lineRule="auto"/>
        <w:rPr>
          <w:rFonts w:ascii="Times New Roman" w:eastAsia="SimSun" w:hAnsi="Times New Roman" w:cs="Times New Roman"/>
          <w:lang w:eastAsia="da-DK"/>
        </w:rPr>
      </w:pPr>
    </w:p>
    <w:p w14:paraId="16A0AA1B" w14:textId="77777777" w:rsidR="00381F90" w:rsidRPr="00EE0713" w:rsidRDefault="00381F90" w:rsidP="00381F90">
      <w:pPr>
        <w:spacing w:after="0" w:line="240" w:lineRule="auto"/>
        <w:rPr>
          <w:rFonts w:ascii="Times New Roman" w:eastAsia="SimSun" w:hAnsi="Times New Roman" w:cs="Times New Roman"/>
          <w:b/>
          <w:bCs/>
          <w:i/>
          <w:iCs/>
          <w:lang w:eastAsia="da-DK"/>
        </w:rPr>
      </w:pPr>
      <w:r w:rsidRPr="00EE0713">
        <w:rPr>
          <w:rFonts w:ascii="Times New Roman" w:eastAsia="SimSun" w:hAnsi="Times New Roman" w:cs="Times New Roman"/>
          <w:b/>
          <w:bCs/>
          <w:i/>
          <w:iCs/>
          <w:lang w:eastAsia="da-DK"/>
        </w:rPr>
        <w:t>F) Anvendelse af hjælpemidler</w:t>
      </w:r>
    </w:p>
    <w:p w14:paraId="2CAA7F6A" w14:textId="77777777" w:rsidR="00381F90" w:rsidRPr="00EE0713" w:rsidRDefault="00381F90" w:rsidP="00381F90">
      <w:pPr>
        <w:spacing w:after="0" w:line="240" w:lineRule="auto"/>
        <w:rPr>
          <w:rFonts w:ascii="Times New Roman" w:eastAsia="SimSun" w:hAnsi="Times New Roman" w:cs="Times New Roman"/>
          <w:b/>
          <w:bCs/>
          <w:u w:val="single"/>
          <w:lang w:eastAsia="da-DK"/>
        </w:rPr>
      </w:pPr>
      <w:r w:rsidRPr="00EE0713">
        <w:rPr>
          <w:rFonts w:ascii="Times New Roman" w:eastAsia="SimSun" w:hAnsi="Times New Roman" w:cs="Times New Roman"/>
          <w:bCs/>
          <w:lang w:eastAsia="da-DK"/>
        </w:rPr>
        <w:t xml:space="preserve">Anvendelse af hjælpemidler, herunder elektroniske, er tilladte i forbindelse med udarbejdelse af bedømmelsesgrundlag og fremlæggelse til mundtlig prøve. Eksaminanden er selv ansvarlig for at hjælpemidlerne er til stede, og at de virker. Institutionen kan af kapacitetsmæssige hensyn fastsætte begrænsning i adgangen til at anvende elektroniske hjælpemidler. </w:t>
      </w:r>
    </w:p>
    <w:p w14:paraId="23E6C26D" w14:textId="77777777" w:rsidR="00381F90" w:rsidRPr="00EE0713" w:rsidRDefault="00381F90" w:rsidP="00381F90">
      <w:pPr>
        <w:spacing w:after="0" w:line="240" w:lineRule="auto"/>
        <w:rPr>
          <w:rFonts w:ascii="Times New Roman" w:eastAsia="SimSun" w:hAnsi="Times New Roman" w:cs="Times New Roman"/>
          <w:b/>
          <w:bCs/>
          <w:i/>
          <w:iCs/>
          <w:lang w:eastAsia="da-DK"/>
        </w:rPr>
      </w:pPr>
    </w:p>
    <w:p w14:paraId="66BD9CEC" w14:textId="77777777" w:rsidR="00381F90" w:rsidRPr="00EE0713" w:rsidRDefault="00381F90" w:rsidP="00381F90">
      <w:pPr>
        <w:spacing w:after="0" w:line="240" w:lineRule="auto"/>
        <w:rPr>
          <w:rFonts w:ascii="Times New Roman" w:eastAsia="SimSun" w:hAnsi="Times New Roman" w:cs="Times New Roman"/>
          <w:b/>
          <w:bCs/>
          <w:i/>
          <w:iCs/>
          <w:lang w:eastAsia="da-DK"/>
        </w:rPr>
      </w:pPr>
      <w:r w:rsidRPr="00EE0713">
        <w:rPr>
          <w:rFonts w:ascii="Times New Roman" w:eastAsia="SimSun" w:hAnsi="Times New Roman" w:cs="Times New Roman"/>
          <w:b/>
          <w:bCs/>
          <w:i/>
          <w:iCs/>
          <w:lang w:eastAsia="da-DK"/>
        </w:rPr>
        <w:t>G) Det anvendte sprog ved prøven</w:t>
      </w:r>
    </w:p>
    <w:p w14:paraId="1339F4F6"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Prøverne aflægges normalt på dansk, medmindre undervisningen på modulet har været meddelt på et fremmedsprog, eller at væsentlige formål giver grundlag for dispensation. </w:t>
      </w:r>
    </w:p>
    <w:p w14:paraId="31773212"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I uddannelser, der udbydes på dansk, aflægges prøverne på dansk, medmindre det er en del af den enkelte prøves formål at dokumentere færdigheder i fremmedsprog. Prøverne kan aflægges på svensk eller norsk i stedet for dansk, medmindre prøvens formål er at dokumentere eksaminandens færdigheder i dansk. </w:t>
      </w:r>
    </w:p>
    <w:p w14:paraId="44C8B8ED" w14:textId="77777777" w:rsidR="00381F90" w:rsidRPr="00EE0713" w:rsidRDefault="00381F90" w:rsidP="00381F90">
      <w:pPr>
        <w:spacing w:after="0" w:line="240" w:lineRule="auto"/>
        <w:rPr>
          <w:rFonts w:ascii="Times New Roman" w:eastAsia="SimSun" w:hAnsi="Times New Roman" w:cs="Times New Roman"/>
          <w:bCs/>
          <w:lang w:eastAsia="da-DK"/>
        </w:rPr>
      </w:pPr>
    </w:p>
    <w:p w14:paraId="636B3483"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lastRenderedPageBreak/>
        <w:t>I uddannelser, der udbydes på engelsk eller et andet fremmedsprog, aflægges prøverne på dette sprog, medmindre det er en del af den enkelte prøves formål at dokumentere eksaminandens færdigheder i et andet sprog. Uddannelsesinstitutionen kan desuden, hvor forholdene gør det muligt, tillade en eksaminand, der ønsker det, at aflægge en prøve på et fremmedsprog, medmindre prøvens formål er at dokumentere eksaminandens færdigheder i dansk.</w:t>
      </w:r>
    </w:p>
    <w:p w14:paraId="22CA6C52" w14:textId="77777777" w:rsidR="00381F90" w:rsidRPr="00EE0713" w:rsidRDefault="00381F90" w:rsidP="00381F90">
      <w:pPr>
        <w:spacing w:after="0" w:line="240" w:lineRule="auto"/>
        <w:rPr>
          <w:rFonts w:ascii="Times New Roman" w:eastAsia="SimSun" w:hAnsi="Times New Roman" w:cs="Times New Roman"/>
          <w:bCs/>
          <w:u w:val="single"/>
          <w:lang w:eastAsia="da-DK"/>
        </w:rPr>
      </w:pPr>
    </w:p>
    <w:p w14:paraId="4AAA3A63" w14:textId="77777777" w:rsidR="00381F90" w:rsidRPr="00EE0713" w:rsidRDefault="00381F90" w:rsidP="00381F90">
      <w:pPr>
        <w:spacing w:after="0" w:line="240" w:lineRule="auto"/>
        <w:rPr>
          <w:rFonts w:ascii="Times New Roman" w:eastAsia="SimSun" w:hAnsi="Times New Roman" w:cs="Times New Roman"/>
          <w:b/>
          <w:bCs/>
          <w:i/>
          <w:iCs/>
          <w:lang w:eastAsia="da-DK"/>
        </w:rPr>
      </w:pPr>
      <w:r w:rsidRPr="00EE0713">
        <w:rPr>
          <w:rFonts w:ascii="Times New Roman" w:eastAsia="SimSun" w:hAnsi="Times New Roman" w:cs="Times New Roman"/>
          <w:b/>
          <w:bCs/>
          <w:i/>
          <w:iCs/>
          <w:lang w:eastAsia="da-DK"/>
        </w:rPr>
        <w:t>H) Særlige prøvevilkår</w:t>
      </w:r>
    </w:p>
    <w:p w14:paraId="7F8ED56E" w14:textId="77777777" w:rsidR="00381F90" w:rsidRPr="00EE0713" w:rsidRDefault="00381F90" w:rsidP="00381F90">
      <w:pPr>
        <w:spacing w:after="0" w:line="240" w:lineRule="auto"/>
        <w:rPr>
          <w:rFonts w:ascii="Times New Roman" w:eastAsia="SimSun" w:hAnsi="Times New Roman" w:cs="Times New Roman"/>
          <w:b/>
          <w:bCs/>
          <w:lang w:eastAsia="da-DK"/>
        </w:rPr>
      </w:pPr>
      <w:r w:rsidRPr="00EE0713">
        <w:rPr>
          <w:rFonts w:ascii="Times New Roman" w:eastAsia="SimSun" w:hAnsi="Times New Roman" w:cs="Times New Roman"/>
          <w:bCs/>
          <w:lang w:eastAsia="da-DK"/>
        </w:rPr>
        <w:t xml:space="preserve">Uddannelsesinstitutionen tilbyder særlige prøvevilkår til eksaminander med fysisk eller psykisk funktionsnedsættelse, til eksaminander med tilsvarende vanskeligheder samt til eksaminander med et andet modersmål end dansk, når institutionen vurderer, at dette er nødvendigt for at ligestille disse eksaminander med andre i prøvesituationen. Det er en forudsætning, at der med tilbuddet ikke sker en ændring af prøvens niveau. </w:t>
      </w:r>
    </w:p>
    <w:p w14:paraId="259EEBA0" w14:textId="77777777" w:rsidR="00381F90" w:rsidRPr="00EE0713" w:rsidRDefault="00381F90" w:rsidP="00381F90">
      <w:pPr>
        <w:spacing w:after="0" w:line="240" w:lineRule="auto"/>
        <w:rPr>
          <w:rFonts w:ascii="Times New Roman" w:eastAsia="SimSun" w:hAnsi="Times New Roman" w:cs="Times New Roman"/>
          <w:b/>
          <w:bCs/>
          <w:i/>
          <w:iCs/>
          <w:lang w:eastAsia="da-DK"/>
        </w:rPr>
      </w:pPr>
    </w:p>
    <w:p w14:paraId="5CC22CF8" w14:textId="77777777" w:rsidR="00381F90" w:rsidRPr="00EE0713" w:rsidRDefault="00381F90" w:rsidP="00381F90">
      <w:pPr>
        <w:spacing w:after="0" w:line="240" w:lineRule="auto"/>
        <w:rPr>
          <w:rFonts w:ascii="Times New Roman" w:eastAsia="SimSun" w:hAnsi="Times New Roman" w:cs="Times New Roman"/>
          <w:b/>
          <w:bCs/>
          <w:i/>
          <w:iCs/>
          <w:lang w:eastAsia="da-DK"/>
        </w:rPr>
      </w:pPr>
      <w:r w:rsidRPr="00EE0713">
        <w:rPr>
          <w:rFonts w:ascii="Times New Roman" w:eastAsia="SimSun" w:hAnsi="Times New Roman" w:cs="Times New Roman"/>
          <w:b/>
          <w:bCs/>
          <w:i/>
          <w:iCs/>
          <w:lang w:eastAsia="da-DK"/>
        </w:rPr>
        <w:t xml:space="preserve">I) Brug af egne og andres arbejder </w:t>
      </w:r>
    </w:p>
    <w:p w14:paraId="204409C0"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En eksaminand skal ved aflevering af en skriftlig besvarelse med sin underskrift bekræfte, at besvarelsen er udfærdiget uden uretmæssig hjælp. Får institutionen bekræftet formodning om, at en eksaminand ikke overholder reglerne for retmæssig eksamensadfærd, herunder får eller giver uretmæssig hjælp, udgiver en andens arbejde for sit eget, anvender eget tidligere bedømt arbejde uden henvisning eller udviser forstyrrende adfærd, bortvises eksaminanden fra prøven. I mindre alvorlige tilfælde giver uddannelses</w:t>
      </w:r>
      <w:r w:rsidRPr="00EE0713">
        <w:rPr>
          <w:rFonts w:ascii="Times New Roman" w:eastAsia="SimSun" w:hAnsi="Times New Roman" w:cs="Times New Roman"/>
          <w:bCs/>
          <w:lang w:eastAsia="da-DK"/>
        </w:rPr>
        <w:softHyphen/>
        <w:t xml:space="preserve">institutionen først en advarsel. </w:t>
      </w:r>
    </w:p>
    <w:p w14:paraId="6D36D48D" w14:textId="77777777" w:rsidR="00381F90" w:rsidRPr="00EE0713" w:rsidRDefault="00381F90" w:rsidP="00381F90">
      <w:pPr>
        <w:spacing w:after="0" w:line="240" w:lineRule="auto"/>
        <w:rPr>
          <w:rFonts w:ascii="Times New Roman" w:eastAsia="SimSun" w:hAnsi="Times New Roman" w:cs="Times New Roman"/>
          <w:bCs/>
          <w:lang w:eastAsia="da-DK"/>
        </w:rPr>
      </w:pPr>
    </w:p>
    <w:p w14:paraId="6B852233"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En bortvisning medfører, at en eventuel karakter for den pågældende prøve bortfalder, og at eksami</w:t>
      </w:r>
      <w:r w:rsidRPr="00EE0713">
        <w:rPr>
          <w:rFonts w:ascii="Times New Roman" w:eastAsia="SimSun" w:hAnsi="Times New Roman" w:cs="Times New Roman"/>
          <w:bCs/>
          <w:lang w:eastAsia="da-DK"/>
        </w:rPr>
        <w:softHyphen/>
        <w:t>nan</w:t>
      </w:r>
      <w:r w:rsidRPr="00EE0713">
        <w:rPr>
          <w:rFonts w:ascii="Times New Roman" w:eastAsia="SimSun" w:hAnsi="Times New Roman" w:cs="Times New Roman"/>
          <w:bCs/>
          <w:lang w:eastAsia="da-DK"/>
        </w:rPr>
        <w:softHyphen/>
        <w:t xml:space="preserve">den har brugt et prøveforsøg. Uddannelsesinstitutionen kan under skærpede omstændigheder beslutte, at eksaminanden skal bortvises fra institutionen i en kortere eller længere periode. I sådanne tilfælde gives en skriftlig advarsel om, at gentagelse kan medføre varig bortvisning. </w:t>
      </w:r>
    </w:p>
    <w:p w14:paraId="6D7DFDD4" w14:textId="77777777" w:rsidR="00381F90" w:rsidRPr="00EE0713" w:rsidRDefault="00381F90" w:rsidP="00381F90">
      <w:pPr>
        <w:spacing w:after="0" w:line="240" w:lineRule="auto"/>
        <w:rPr>
          <w:rFonts w:ascii="Times New Roman" w:eastAsia="SimSun" w:hAnsi="Times New Roman" w:cs="Times New Roman"/>
          <w:b/>
          <w:bCs/>
          <w:i/>
          <w:iCs/>
          <w:lang w:eastAsia="da-DK"/>
        </w:rPr>
      </w:pPr>
    </w:p>
    <w:p w14:paraId="157F9F3C" w14:textId="77777777" w:rsidR="00307972" w:rsidRPr="00EE0713" w:rsidRDefault="00381F90" w:rsidP="00307972">
      <w:pPr>
        <w:rPr>
          <w:rFonts w:ascii="Times New Roman" w:eastAsia="SimSun" w:hAnsi="Times New Roman" w:cs="Times New Roman"/>
          <w:b/>
          <w:bCs/>
          <w:i/>
          <w:iCs/>
          <w:lang w:eastAsia="da-DK"/>
        </w:rPr>
      </w:pPr>
      <w:r w:rsidRPr="00EE0713">
        <w:rPr>
          <w:rFonts w:ascii="Times New Roman" w:eastAsia="SimSun" w:hAnsi="Times New Roman" w:cs="Times New Roman"/>
          <w:b/>
          <w:bCs/>
          <w:i/>
          <w:iCs/>
          <w:lang w:eastAsia="da-DK"/>
        </w:rPr>
        <w:t>J) Disciplinære foranstaltninger i tilfælde af eksamenssnyd og forstyrrende adfærd ved eksamen</w:t>
      </w:r>
    </w:p>
    <w:p w14:paraId="5C0C85F4" w14:textId="77777777" w:rsidR="00381F90" w:rsidRPr="00EE0713" w:rsidRDefault="00381F90" w:rsidP="00307972">
      <w:pPr>
        <w:rPr>
          <w:rFonts w:ascii="Times New Roman" w:eastAsia="SimSun" w:hAnsi="Times New Roman" w:cs="Times New Roman"/>
          <w:b/>
          <w:bCs/>
          <w:i/>
          <w:iCs/>
          <w:lang w:eastAsia="da-DK"/>
        </w:rPr>
      </w:pPr>
      <w:r w:rsidRPr="00EE0713">
        <w:rPr>
          <w:rFonts w:ascii="Times New Roman" w:eastAsia="SimSun" w:hAnsi="Times New Roman" w:cs="Times New Roman"/>
          <w:bCs/>
          <w:lang w:eastAsia="da-DK"/>
        </w:rPr>
        <w:t xml:space="preserve">En prøve er begyndt, når uddelingen af opgaverne er begyndt, når forberedelsesmateriale eller opgavetitel er udleveret til eksaminanden, eller når eksaminanden er blevet bekendt med prøvespørgsmålet eller lignende. </w:t>
      </w:r>
    </w:p>
    <w:p w14:paraId="677BD494" w14:textId="77777777" w:rsidR="00381F90" w:rsidRPr="00EE0713" w:rsidRDefault="00381F90" w:rsidP="00381F90">
      <w:pPr>
        <w:spacing w:after="0" w:line="240" w:lineRule="auto"/>
        <w:rPr>
          <w:rFonts w:ascii="Times New Roman" w:eastAsia="SimSun" w:hAnsi="Times New Roman" w:cs="Times New Roman"/>
          <w:bCs/>
          <w:lang w:eastAsia="da-DK"/>
        </w:rPr>
      </w:pPr>
    </w:p>
    <w:p w14:paraId="14972409"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En eksaminand, der kommer for sent til en skriftlig prøve, kan kun deltage i prøven, hvis institutionen anser det for udelukket, at den pågældende kan have modtaget nogen oplysninger om opgaven, og finder at forsinkelsen er rimeligt begrundet. Prøvetiden kan kun i usædvanlige tilfælde forlænges. En eksaminand, der kommer for sent til en mundtlig prøve, kan få tilbud om at blive eksamineret på et senere tidspunkt, hvis institutionen finder, at forsinkelsen er rimeligt begrundet. </w:t>
      </w:r>
    </w:p>
    <w:p w14:paraId="054E20D3" w14:textId="77777777" w:rsidR="00381F90" w:rsidRPr="00EE0713" w:rsidRDefault="00381F90" w:rsidP="00381F90">
      <w:pPr>
        <w:spacing w:after="0" w:line="240" w:lineRule="auto"/>
        <w:rPr>
          <w:rFonts w:ascii="Times New Roman" w:eastAsia="SimSun" w:hAnsi="Times New Roman" w:cs="Times New Roman"/>
          <w:bCs/>
          <w:lang w:eastAsia="da-DK"/>
        </w:rPr>
      </w:pPr>
    </w:p>
    <w:p w14:paraId="214DF0EE"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Bliver uddannelsesinstitutionen i forbindelse med en prøve opmærksom på fejl og mangler, der kan udbedres, træffer institutionen - eventuelt efter drøftelse med bedømmerne eller opgavestillerne - afgørelse om, hvordan udbedringen skal ske. Ved væsentlige fejl og mangler tilbyder uddannelses</w:t>
      </w:r>
      <w:r w:rsidRPr="00EE0713">
        <w:rPr>
          <w:rFonts w:ascii="Times New Roman" w:eastAsia="SimSun" w:hAnsi="Times New Roman" w:cs="Times New Roman"/>
          <w:bCs/>
          <w:lang w:eastAsia="da-DK"/>
        </w:rPr>
        <w:softHyphen/>
        <w:t xml:space="preserve">institutionen </w:t>
      </w:r>
      <w:proofErr w:type="spellStart"/>
      <w:r w:rsidRPr="00EE0713">
        <w:rPr>
          <w:rFonts w:ascii="Times New Roman" w:eastAsia="SimSun" w:hAnsi="Times New Roman" w:cs="Times New Roman"/>
          <w:bCs/>
          <w:lang w:eastAsia="da-DK"/>
        </w:rPr>
        <w:t>ombedømmelse</w:t>
      </w:r>
      <w:proofErr w:type="spellEnd"/>
      <w:r w:rsidRPr="00EE0713">
        <w:rPr>
          <w:rFonts w:ascii="Times New Roman" w:eastAsia="SimSun" w:hAnsi="Times New Roman" w:cs="Times New Roman"/>
          <w:bCs/>
          <w:lang w:eastAsia="da-DK"/>
        </w:rPr>
        <w:t xml:space="preserve"> eller omprøve. </w:t>
      </w:r>
    </w:p>
    <w:p w14:paraId="4620AFBB" w14:textId="77777777" w:rsidR="00381F90" w:rsidRPr="00EE0713" w:rsidRDefault="00381F90" w:rsidP="00381F90">
      <w:pPr>
        <w:spacing w:after="0" w:line="240" w:lineRule="auto"/>
        <w:rPr>
          <w:rFonts w:ascii="Times New Roman" w:eastAsia="SimSun" w:hAnsi="Times New Roman" w:cs="Times New Roman"/>
          <w:bCs/>
          <w:lang w:eastAsia="da-DK"/>
        </w:rPr>
      </w:pPr>
    </w:p>
    <w:p w14:paraId="6F026788"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Tilbuddet gælder for alle de eksaminander, hvis prøve lider af samme fejl og mangler.  Ved fejl og mangler af særlig grov karakter kan uddannelsesinstitutionen træffe afgørelse om at annullere allerede afholdt prøve og foranstalte en omprøve. </w:t>
      </w:r>
    </w:p>
    <w:p w14:paraId="4A4ABB00" w14:textId="77777777" w:rsidR="00381F90" w:rsidRPr="00EE0713" w:rsidRDefault="00381F90" w:rsidP="00381F90">
      <w:pPr>
        <w:spacing w:after="0" w:line="240" w:lineRule="auto"/>
        <w:rPr>
          <w:rFonts w:ascii="Times New Roman" w:eastAsia="SimSun" w:hAnsi="Times New Roman" w:cs="Times New Roman"/>
          <w:b/>
          <w:bCs/>
          <w:i/>
          <w:iCs/>
          <w:lang w:eastAsia="da-DK"/>
        </w:rPr>
      </w:pPr>
    </w:p>
    <w:p w14:paraId="2FF4CCBD" w14:textId="77777777" w:rsidR="00381F90" w:rsidRPr="00EE0713" w:rsidRDefault="00381F90" w:rsidP="00381F90">
      <w:pPr>
        <w:spacing w:after="0" w:line="240" w:lineRule="auto"/>
        <w:rPr>
          <w:rFonts w:ascii="Times New Roman" w:eastAsia="SimSun" w:hAnsi="Times New Roman" w:cs="Times New Roman"/>
          <w:b/>
          <w:bCs/>
          <w:i/>
          <w:iCs/>
          <w:lang w:eastAsia="da-DK"/>
        </w:rPr>
      </w:pPr>
      <w:r w:rsidRPr="00EE0713">
        <w:rPr>
          <w:rFonts w:ascii="Times New Roman" w:eastAsia="SimSun" w:hAnsi="Times New Roman" w:cs="Times New Roman"/>
          <w:b/>
          <w:bCs/>
          <w:i/>
          <w:iCs/>
          <w:lang w:eastAsia="da-DK"/>
        </w:rPr>
        <w:t>K) Bedømmelse af den studerendes formulerings - og staveevne</w:t>
      </w:r>
    </w:p>
    <w:p w14:paraId="5D5F2B0D" w14:textId="77777777" w:rsidR="00381F90" w:rsidRPr="00EE0713" w:rsidRDefault="00381F90" w:rsidP="00381F90">
      <w:pPr>
        <w:spacing w:after="0" w:line="240" w:lineRule="auto"/>
        <w:rPr>
          <w:rFonts w:ascii="Times New Roman" w:eastAsia="SimSun" w:hAnsi="Times New Roman" w:cs="Times New Roman"/>
          <w:b/>
          <w:bCs/>
          <w:i/>
          <w:iCs/>
          <w:lang w:eastAsia="da-DK"/>
        </w:rPr>
      </w:pPr>
      <w:r w:rsidRPr="00EE0713">
        <w:rPr>
          <w:rFonts w:ascii="Times New Roman" w:eastAsia="SimSun" w:hAnsi="Times New Roman" w:cs="Times New Roman"/>
          <w:bCs/>
          <w:lang w:eastAsia="da-DK"/>
        </w:rPr>
        <w:t>Ved bedømmelsen af eksamenspræstationen skal der lægges vægt på eksaminandens formulerings- og staveevne, hvis eksamenspræstationen er affattet på dansk. Det kan påvirke karakterfastsættelsen med én karakter i såvel opad- som nedadgående retning. Institutionen kan dispensere herfra for eksaminander, der dokumenterer en relevant specifik funktionsnedsættelse.</w:t>
      </w:r>
    </w:p>
    <w:p w14:paraId="27037B00" w14:textId="77777777" w:rsidR="00307972" w:rsidRPr="00EE0713" w:rsidRDefault="00307972" w:rsidP="00381F90">
      <w:pPr>
        <w:spacing w:after="0" w:line="240" w:lineRule="auto"/>
        <w:rPr>
          <w:rFonts w:ascii="Times New Roman" w:eastAsia="SimSun" w:hAnsi="Times New Roman" w:cs="Times New Roman"/>
          <w:b/>
          <w:bCs/>
          <w:i/>
          <w:iCs/>
          <w:lang w:eastAsia="da-DK"/>
        </w:rPr>
      </w:pPr>
    </w:p>
    <w:p w14:paraId="4B926A58" w14:textId="77777777" w:rsidR="00307972" w:rsidRPr="00EE0713" w:rsidRDefault="00307972" w:rsidP="00381F90">
      <w:pPr>
        <w:spacing w:after="0" w:line="240" w:lineRule="auto"/>
        <w:rPr>
          <w:rFonts w:ascii="Times New Roman" w:eastAsia="SimSun" w:hAnsi="Times New Roman" w:cs="Times New Roman"/>
          <w:b/>
          <w:bCs/>
          <w:i/>
          <w:iCs/>
          <w:lang w:eastAsia="da-DK"/>
        </w:rPr>
      </w:pPr>
    </w:p>
    <w:p w14:paraId="4B06866A" w14:textId="77777777" w:rsidR="00381F90" w:rsidRPr="00EE0713" w:rsidRDefault="00381F90" w:rsidP="00381F90">
      <w:pPr>
        <w:spacing w:after="0" w:line="240" w:lineRule="auto"/>
        <w:rPr>
          <w:rFonts w:ascii="Times New Roman" w:eastAsia="SimSun" w:hAnsi="Times New Roman" w:cs="Times New Roman"/>
          <w:b/>
          <w:bCs/>
          <w:i/>
          <w:iCs/>
          <w:lang w:eastAsia="da-DK"/>
        </w:rPr>
      </w:pPr>
      <w:r w:rsidRPr="00EE0713">
        <w:rPr>
          <w:rFonts w:ascii="Times New Roman" w:eastAsia="SimSun" w:hAnsi="Times New Roman" w:cs="Times New Roman"/>
          <w:b/>
          <w:bCs/>
          <w:i/>
          <w:iCs/>
          <w:lang w:eastAsia="da-DK"/>
        </w:rPr>
        <w:t>L) Klage og anke, jf. kapitel 1</w:t>
      </w:r>
      <w:r w:rsidR="005260C9" w:rsidRPr="00EE0713">
        <w:rPr>
          <w:rFonts w:ascii="Times New Roman" w:eastAsia="SimSun" w:hAnsi="Times New Roman" w:cs="Times New Roman"/>
          <w:b/>
          <w:bCs/>
          <w:i/>
          <w:iCs/>
          <w:lang w:eastAsia="da-DK"/>
        </w:rPr>
        <w:t>3</w:t>
      </w:r>
      <w:r w:rsidRPr="00EE0713">
        <w:rPr>
          <w:rFonts w:ascii="Times New Roman" w:eastAsia="SimSun" w:hAnsi="Times New Roman" w:cs="Times New Roman"/>
          <w:b/>
          <w:bCs/>
          <w:i/>
          <w:iCs/>
          <w:lang w:eastAsia="da-DK"/>
        </w:rPr>
        <w:t>.</w:t>
      </w:r>
    </w:p>
    <w:p w14:paraId="545F5F2E" w14:textId="77777777" w:rsidR="00381F90" w:rsidRPr="00EE0713" w:rsidRDefault="00381F90" w:rsidP="00381F90">
      <w:pPr>
        <w:spacing w:after="0" w:line="240" w:lineRule="auto"/>
        <w:rPr>
          <w:rFonts w:ascii="Times New Roman" w:eastAsia="SimSun" w:hAnsi="Times New Roman" w:cs="Times New Roman"/>
          <w:bCs/>
          <w:lang w:eastAsia="da-DK"/>
        </w:rPr>
      </w:pPr>
    </w:p>
    <w:p w14:paraId="69D35D45" w14:textId="77777777" w:rsidR="00381F90" w:rsidRPr="00EE0713" w:rsidRDefault="00381F90" w:rsidP="00381F90">
      <w:pPr>
        <w:spacing w:after="0" w:line="240" w:lineRule="auto"/>
        <w:rPr>
          <w:rFonts w:ascii="Times New Roman" w:eastAsia="SimSun" w:hAnsi="Times New Roman" w:cs="Times New Roman"/>
          <w:b/>
          <w:bCs/>
          <w:lang w:eastAsia="da-DK"/>
        </w:rPr>
      </w:pPr>
      <w:r w:rsidRPr="00EE0713">
        <w:rPr>
          <w:rFonts w:ascii="Times New Roman" w:eastAsia="SimSun" w:hAnsi="Times New Roman" w:cs="Times New Roman"/>
          <w:b/>
          <w:bCs/>
          <w:lang w:eastAsia="da-DK"/>
        </w:rPr>
        <w:t>Klage</w:t>
      </w:r>
    </w:p>
    <w:p w14:paraId="6CAE200B"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Klager over forhold ved prøver indgives individuelt af eksaminanden til uddannelsesinstitutionen. Klagen skal være skriftlig og begrundet. Klagen indgives senest 2 uger efter, at bedømmelsen af prøven er bekendtgjort på sædvanlig måde. Uddannelsesinstitutionen kan dispensere fra fristen, hvor usædvanlige forhold begrunder det.  Til brug for klagesagen skal eksaminanden efter anmodning have udleveret en kopi af den stillede opgave og ved prøver med skriftlig besvarelse tillige kopi af egen opgavebesvarelse. </w:t>
      </w:r>
    </w:p>
    <w:p w14:paraId="6F102920"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Eksaminanden kan fortsætte uddannelsen under klagesagens behandling bortset fra, hvor andet er fastsat i bekendtgørelse eller i henhold til bekendtgørelse. </w:t>
      </w:r>
    </w:p>
    <w:p w14:paraId="5A069674" w14:textId="77777777" w:rsidR="00381F90" w:rsidRPr="00EE0713" w:rsidRDefault="00381F90" w:rsidP="00381F90">
      <w:pPr>
        <w:spacing w:after="0" w:line="240" w:lineRule="auto"/>
        <w:rPr>
          <w:rFonts w:ascii="Times New Roman" w:eastAsia="SimSun" w:hAnsi="Times New Roman" w:cs="Times New Roman"/>
          <w:bCs/>
          <w:lang w:eastAsia="da-DK"/>
        </w:rPr>
      </w:pPr>
    </w:p>
    <w:p w14:paraId="49C6B449"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Klagen kan vedrøre </w:t>
      </w:r>
    </w:p>
    <w:p w14:paraId="66FF2DAF" w14:textId="77777777" w:rsidR="00381F90" w:rsidRPr="00EE0713" w:rsidRDefault="00381F90" w:rsidP="00D46B47">
      <w:pPr>
        <w:numPr>
          <w:ilvl w:val="0"/>
          <w:numId w:val="8"/>
        </w:numPr>
        <w:spacing w:after="0" w:line="240" w:lineRule="auto"/>
        <w:contextualSpacing/>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eksaminationsgrundlaget, herunder prøvespørgsmål, opgaver og lignende, samt dets forhold til uddannelsens mål og krav </w:t>
      </w:r>
    </w:p>
    <w:p w14:paraId="66887241" w14:textId="77777777" w:rsidR="00381F90" w:rsidRPr="00EE0713" w:rsidRDefault="00381F90" w:rsidP="00D46B47">
      <w:pPr>
        <w:numPr>
          <w:ilvl w:val="0"/>
          <w:numId w:val="8"/>
        </w:numPr>
        <w:spacing w:after="0" w:line="240" w:lineRule="auto"/>
        <w:contextualSpacing/>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prøveforløbet </w:t>
      </w:r>
    </w:p>
    <w:p w14:paraId="1B942618" w14:textId="77777777" w:rsidR="00381F90" w:rsidRPr="00EE0713" w:rsidRDefault="00381F90" w:rsidP="00D46B47">
      <w:pPr>
        <w:numPr>
          <w:ilvl w:val="0"/>
          <w:numId w:val="8"/>
        </w:numPr>
        <w:spacing w:after="0" w:line="240" w:lineRule="auto"/>
        <w:contextualSpacing/>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bedømmelsen </w:t>
      </w:r>
    </w:p>
    <w:p w14:paraId="1D863193" w14:textId="77777777" w:rsidR="00381F90" w:rsidRPr="00EE0713" w:rsidRDefault="00381F90" w:rsidP="00381F90">
      <w:pPr>
        <w:spacing w:after="0" w:line="240" w:lineRule="auto"/>
        <w:rPr>
          <w:rFonts w:ascii="Times New Roman" w:eastAsia="SimSun" w:hAnsi="Times New Roman" w:cs="Times New Roman"/>
          <w:bCs/>
          <w:lang w:eastAsia="da-DK"/>
        </w:rPr>
      </w:pPr>
    </w:p>
    <w:p w14:paraId="4028997D"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Uddannelsesinstitutionen forelægger straks klagen for bedømmerne, der har en frist på normalt 2 uger til at afgive en udtalelse. Bedømmerne skal udtale sig om de faglige spørgsmål i klagen. Klageren skal have mulighed for at kommentere udtalelserne inden for en frist af </w:t>
      </w:r>
      <w:proofErr w:type="gramStart"/>
      <w:r w:rsidRPr="00EE0713">
        <w:rPr>
          <w:rFonts w:ascii="Times New Roman" w:eastAsia="SimSun" w:hAnsi="Times New Roman" w:cs="Times New Roman"/>
          <w:bCs/>
          <w:lang w:eastAsia="da-DK"/>
        </w:rPr>
        <w:t>normalt 1 uge</w:t>
      </w:r>
      <w:proofErr w:type="gramEnd"/>
      <w:r w:rsidRPr="00EE0713">
        <w:rPr>
          <w:rFonts w:ascii="Times New Roman" w:eastAsia="SimSun" w:hAnsi="Times New Roman" w:cs="Times New Roman"/>
          <w:bCs/>
          <w:lang w:eastAsia="da-DK"/>
        </w:rPr>
        <w:t xml:space="preserve">. </w:t>
      </w:r>
    </w:p>
    <w:p w14:paraId="70951604" w14:textId="77777777" w:rsidR="00381F90" w:rsidRPr="00EE0713" w:rsidRDefault="00381F90" w:rsidP="00381F90">
      <w:pPr>
        <w:spacing w:after="0" w:line="240" w:lineRule="auto"/>
        <w:rPr>
          <w:rFonts w:ascii="Times New Roman" w:eastAsia="SimSun" w:hAnsi="Times New Roman" w:cs="Times New Roman"/>
          <w:bCs/>
          <w:lang w:eastAsia="da-DK"/>
        </w:rPr>
      </w:pPr>
    </w:p>
    <w:p w14:paraId="227A8DD8"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Uddannelsesinstitutionen afgør klagen på grundlag af bedømmernes faglige udtalelser og klagerens kommentarer til udtalelserne. Afgørelsen, der skal være skriftlig og begrundet, kan være:</w:t>
      </w:r>
    </w:p>
    <w:p w14:paraId="52A04AA5" w14:textId="77777777" w:rsidR="00381F90" w:rsidRPr="00EE0713" w:rsidRDefault="00381F90" w:rsidP="00D46B47">
      <w:pPr>
        <w:numPr>
          <w:ilvl w:val="0"/>
          <w:numId w:val="7"/>
        </w:numPr>
        <w:spacing w:after="0" w:line="240" w:lineRule="auto"/>
        <w:contextualSpacing/>
        <w:rPr>
          <w:rFonts w:ascii="Times New Roman" w:eastAsia="SimSun" w:hAnsi="Times New Roman" w:cs="Times New Roman"/>
          <w:bCs/>
          <w:lang w:eastAsia="da-DK"/>
        </w:rPr>
      </w:pPr>
      <w:r w:rsidRPr="00EE0713">
        <w:rPr>
          <w:rFonts w:ascii="Times New Roman" w:eastAsia="SimSun" w:hAnsi="Times New Roman" w:cs="Times New Roman"/>
          <w:bCs/>
          <w:lang w:eastAsia="da-DK"/>
        </w:rPr>
        <w:t>tilbud om ny bedømmelse (</w:t>
      </w:r>
      <w:proofErr w:type="spellStart"/>
      <w:r w:rsidRPr="00EE0713">
        <w:rPr>
          <w:rFonts w:ascii="Times New Roman" w:eastAsia="SimSun" w:hAnsi="Times New Roman" w:cs="Times New Roman"/>
          <w:bCs/>
          <w:lang w:eastAsia="da-DK"/>
        </w:rPr>
        <w:t>ombedømmelse</w:t>
      </w:r>
      <w:proofErr w:type="spellEnd"/>
      <w:r w:rsidRPr="00EE0713">
        <w:rPr>
          <w:rFonts w:ascii="Times New Roman" w:eastAsia="SimSun" w:hAnsi="Times New Roman" w:cs="Times New Roman"/>
          <w:bCs/>
          <w:lang w:eastAsia="da-DK"/>
        </w:rPr>
        <w:t xml:space="preserve">), dog ikke ved mundtlige prøver </w:t>
      </w:r>
    </w:p>
    <w:p w14:paraId="6A5C781A" w14:textId="77777777" w:rsidR="00381F90" w:rsidRPr="00EE0713" w:rsidRDefault="00381F90" w:rsidP="00D46B47">
      <w:pPr>
        <w:numPr>
          <w:ilvl w:val="0"/>
          <w:numId w:val="7"/>
        </w:numPr>
        <w:spacing w:after="0" w:line="240" w:lineRule="auto"/>
        <w:contextualSpacing/>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tilbud om ny prøve (omprøve) </w:t>
      </w:r>
    </w:p>
    <w:p w14:paraId="78786751" w14:textId="77777777" w:rsidR="00381F90" w:rsidRPr="00EE0713" w:rsidRDefault="00381F90" w:rsidP="00D46B47">
      <w:pPr>
        <w:numPr>
          <w:ilvl w:val="0"/>
          <w:numId w:val="7"/>
        </w:numPr>
        <w:spacing w:after="0" w:line="240" w:lineRule="auto"/>
        <w:contextualSpacing/>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at klageren ikke får medhold i klagen </w:t>
      </w:r>
    </w:p>
    <w:p w14:paraId="3E208184" w14:textId="77777777" w:rsidR="00381F90" w:rsidRPr="00EE0713" w:rsidRDefault="00381F90" w:rsidP="00381F90">
      <w:pPr>
        <w:spacing w:after="0" w:line="240" w:lineRule="auto"/>
        <w:rPr>
          <w:rFonts w:ascii="Times New Roman" w:eastAsia="SimSun" w:hAnsi="Times New Roman" w:cs="Times New Roman"/>
          <w:bCs/>
          <w:lang w:eastAsia="da-DK"/>
        </w:rPr>
      </w:pPr>
    </w:p>
    <w:p w14:paraId="00157ECC"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Kun når bedømmerne er enige om det, kan uddannelsesinstitutionens afgørelse gå ud på, at klageren ikke får medhold. </w:t>
      </w:r>
    </w:p>
    <w:p w14:paraId="53AE036B" w14:textId="77777777" w:rsidR="00381F90" w:rsidRPr="00EE0713" w:rsidRDefault="00381F90" w:rsidP="00381F90">
      <w:pPr>
        <w:spacing w:after="0" w:line="240" w:lineRule="auto"/>
        <w:rPr>
          <w:rFonts w:ascii="Times New Roman" w:eastAsia="SimSun" w:hAnsi="Times New Roman" w:cs="Times New Roman"/>
          <w:bCs/>
          <w:lang w:eastAsia="da-DK"/>
        </w:rPr>
      </w:pPr>
    </w:p>
    <w:p w14:paraId="55C5F943"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Uddannelsesinstitutionen skal straks give klageren og bedømmerne meddelelse om afgørelsen. Går afgørelsen ud på tilbud om </w:t>
      </w:r>
      <w:proofErr w:type="spellStart"/>
      <w:r w:rsidRPr="00EE0713">
        <w:rPr>
          <w:rFonts w:ascii="Times New Roman" w:eastAsia="SimSun" w:hAnsi="Times New Roman" w:cs="Times New Roman"/>
          <w:bCs/>
          <w:lang w:eastAsia="da-DK"/>
        </w:rPr>
        <w:t>ombedømmelse</w:t>
      </w:r>
      <w:proofErr w:type="spellEnd"/>
      <w:r w:rsidRPr="00EE0713">
        <w:rPr>
          <w:rFonts w:ascii="Times New Roman" w:eastAsia="SimSun" w:hAnsi="Times New Roman" w:cs="Times New Roman"/>
          <w:bCs/>
          <w:lang w:eastAsia="da-DK"/>
        </w:rPr>
        <w:t xml:space="preserve"> eller omprøve, skal klageren informeres om, at </w:t>
      </w:r>
      <w:proofErr w:type="spellStart"/>
      <w:r w:rsidRPr="00EE0713">
        <w:rPr>
          <w:rFonts w:ascii="Times New Roman" w:eastAsia="SimSun" w:hAnsi="Times New Roman" w:cs="Times New Roman"/>
          <w:bCs/>
          <w:lang w:eastAsia="da-DK"/>
        </w:rPr>
        <w:t>ombedøm</w:t>
      </w:r>
      <w:r w:rsidRPr="00EE0713">
        <w:rPr>
          <w:rFonts w:ascii="Times New Roman" w:eastAsia="SimSun" w:hAnsi="Times New Roman" w:cs="Times New Roman"/>
          <w:bCs/>
          <w:lang w:eastAsia="da-DK"/>
        </w:rPr>
        <w:softHyphen/>
        <w:t>melse</w:t>
      </w:r>
      <w:proofErr w:type="spellEnd"/>
      <w:r w:rsidRPr="00EE0713">
        <w:rPr>
          <w:rFonts w:ascii="Times New Roman" w:eastAsia="SimSun" w:hAnsi="Times New Roman" w:cs="Times New Roman"/>
          <w:bCs/>
          <w:lang w:eastAsia="da-DK"/>
        </w:rPr>
        <w:t xml:space="preserve"> eller omprøve kan resultere i en lavere karakter. Accept af tilbud om </w:t>
      </w:r>
      <w:proofErr w:type="spellStart"/>
      <w:r w:rsidRPr="00EE0713">
        <w:rPr>
          <w:rFonts w:ascii="Times New Roman" w:eastAsia="SimSun" w:hAnsi="Times New Roman" w:cs="Times New Roman"/>
          <w:bCs/>
          <w:lang w:eastAsia="da-DK"/>
        </w:rPr>
        <w:t>ombedømmelse</w:t>
      </w:r>
      <w:proofErr w:type="spellEnd"/>
      <w:r w:rsidRPr="00EE0713">
        <w:rPr>
          <w:rFonts w:ascii="Times New Roman" w:eastAsia="SimSun" w:hAnsi="Times New Roman" w:cs="Times New Roman"/>
          <w:bCs/>
          <w:lang w:eastAsia="da-DK"/>
        </w:rPr>
        <w:t xml:space="preserve"> eller omprøve skal ske senest 2 uger efter meddelelse om, at afgørelsen er afgivet. </w:t>
      </w:r>
      <w:proofErr w:type="spellStart"/>
      <w:r w:rsidRPr="00EE0713">
        <w:rPr>
          <w:rFonts w:ascii="Times New Roman" w:eastAsia="SimSun" w:hAnsi="Times New Roman" w:cs="Times New Roman"/>
          <w:bCs/>
          <w:lang w:eastAsia="da-DK"/>
        </w:rPr>
        <w:t>Ombedømmelse</w:t>
      </w:r>
      <w:proofErr w:type="spellEnd"/>
      <w:r w:rsidRPr="00EE0713">
        <w:rPr>
          <w:rFonts w:ascii="Times New Roman" w:eastAsia="SimSun" w:hAnsi="Times New Roman" w:cs="Times New Roman"/>
          <w:bCs/>
          <w:lang w:eastAsia="da-DK"/>
        </w:rPr>
        <w:t xml:space="preserve"> eller omprøve skal finde sted snarest muligt. Er bevis udstedt, skal uddannelsesinstitutionen inddrage beviset, indtil bedøm</w:t>
      </w:r>
      <w:r w:rsidRPr="00EE0713">
        <w:rPr>
          <w:rFonts w:ascii="Times New Roman" w:eastAsia="SimSun" w:hAnsi="Times New Roman" w:cs="Times New Roman"/>
          <w:bCs/>
          <w:lang w:eastAsia="da-DK"/>
        </w:rPr>
        <w:softHyphen/>
        <w:t xml:space="preserve">melsen foreligger og eventuelt udstede et nyt bevis. </w:t>
      </w:r>
    </w:p>
    <w:p w14:paraId="26F85B34" w14:textId="77777777" w:rsidR="00381F90" w:rsidRPr="00EE0713" w:rsidRDefault="00381F90" w:rsidP="00381F90">
      <w:pPr>
        <w:spacing w:after="0" w:line="240" w:lineRule="auto"/>
        <w:rPr>
          <w:rFonts w:ascii="Times New Roman" w:eastAsia="SimSun" w:hAnsi="Times New Roman" w:cs="Times New Roman"/>
          <w:bCs/>
          <w:lang w:eastAsia="da-DK"/>
        </w:rPr>
      </w:pPr>
    </w:p>
    <w:p w14:paraId="20CFA7E5"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Til </w:t>
      </w:r>
      <w:proofErr w:type="spellStart"/>
      <w:r w:rsidRPr="00EE0713">
        <w:rPr>
          <w:rFonts w:ascii="Times New Roman" w:eastAsia="SimSun" w:hAnsi="Times New Roman" w:cs="Times New Roman"/>
          <w:bCs/>
          <w:lang w:eastAsia="da-DK"/>
        </w:rPr>
        <w:t>ombedømmelse</w:t>
      </w:r>
      <w:proofErr w:type="spellEnd"/>
      <w:r w:rsidRPr="00EE0713">
        <w:rPr>
          <w:rFonts w:ascii="Times New Roman" w:eastAsia="SimSun" w:hAnsi="Times New Roman" w:cs="Times New Roman"/>
          <w:bCs/>
          <w:lang w:eastAsia="da-DK"/>
        </w:rPr>
        <w:t xml:space="preserve"> og omprøve udpeges nye bedømmere. Ved </w:t>
      </w:r>
      <w:proofErr w:type="spellStart"/>
      <w:r w:rsidRPr="00EE0713">
        <w:rPr>
          <w:rFonts w:ascii="Times New Roman" w:eastAsia="SimSun" w:hAnsi="Times New Roman" w:cs="Times New Roman"/>
          <w:bCs/>
          <w:lang w:eastAsia="da-DK"/>
        </w:rPr>
        <w:t>ombedømmelse</w:t>
      </w:r>
      <w:proofErr w:type="spellEnd"/>
      <w:r w:rsidRPr="00EE0713">
        <w:rPr>
          <w:rFonts w:ascii="Times New Roman" w:eastAsia="SimSun" w:hAnsi="Times New Roman" w:cs="Times New Roman"/>
          <w:bCs/>
          <w:lang w:eastAsia="da-DK"/>
        </w:rPr>
        <w:t xml:space="preserve"> skal bedømmerne have forelagt sagens akter: Opgaven, besvarelsen, klagen, de oprindelige bedømmeres udtalelser med klagers bemærkninger hertil samt institutionens afgørelse. Bedømmerne meddeler uddannelsesinstitutionen resultatet af </w:t>
      </w:r>
      <w:proofErr w:type="spellStart"/>
      <w:r w:rsidRPr="00EE0713">
        <w:rPr>
          <w:rFonts w:ascii="Times New Roman" w:eastAsia="SimSun" w:hAnsi="Times New Roman" w:cs="Times New Roman"/>
          <w:bCs/>
          <w:lang w:eastAsia="da-DK"/>
        </w:rPr>
        <w:t>ombedømmelse</w:t>
      </w:r>
      <w:proofErr w:type="spellEnd"/>
      <w:r w:rsidRPr="00EE0713">
        <w:rPr>
          <w:rFonts w:ascii="Times New Roman" w:eastAsia="SimSun" w:hAnsi="Times New Roman" w:cs="Times New Roman"/>
          <w:bCs/>
          <w:lang w:eastAsia="da-DK"/>
        </w:rPr>
        <w:t xml:space="preserve"> vedlagt en skriftlig begrundelse. Uddannelsesinstitutionen giver klageren meddelelse om bedømmelsen og begrundelsen for bedømmelsen.  Omprøve og </w:t>
      </w:r>
      <w:proofErr w:type="spellStart"/>
      <w:r w:rsidRPr="00EE0713">
        <w:rPr>
          <w:rFonts w:ascii="Times New Roman" w:eastAsia="SimSun" w:hAnsi="Times New Roman" w:cs="Times New Roman"/>
          <w:bCs/>
          <w:lang w:eastAsia="da-DK"/>
        </w:rPr>
        <w:t>ombedømmelse</w:t>
      </w:r>
      <w:proofErr w:type="spellEnd"/>
      <w:r w:rsidRPr="00EE0713">
        <w:rPr>
          <w:rFonts w:ascii="Times New Roman" w:eastAsia="SimSun" w:hAnsi="Times New Roman" w:cs="Times New Roman"/>
          <w:bCs/>
          <w:lang w:eastAsia="da-DK"/>
        </w:rPr>
        <w:t xml:space="preserve"> kan resultere i en lavere karakter. </w:t>
      </w:r>
    </w:p>
    <w:p w14:paraId="5968B30A" w14:textId="77777777" w:rsidR="00381F90" w:rsidRPr="00EE0713" w:rsidRDefault="00381F90" w:rsidP="00381F90">
      <w:pPr>
        <w:spacing w:after="0" w:line="240" w:lineRule="auto"/>
        <w:rPr>
          <w:rFonts w:ascii="Times New Roman" w:eastAsia="SimSun" w:hAnsi="Times New Roman" w:cs="Times New Roman"/>
          <w:b/>
          <w:bCs/>
          <w:iCs/>
          <w:lang w:eastAsia="da-DK"/>
        </w:rPr>
      </w:pPr>
    </w:p>
    <w:p w14:paraId="20A95EFA" w14:textId="77777777" w:rsidR="00381F90" w:rsidRPr="00EE0713" w:rsidRDefault="00381F90" w:rsidP="00381F90">
      <w:pPr>
        <w:spacing w:after="0" w:line="240" w:lineRule="auto"/>
        <w:rPr>
          <w:rFonts w:ascii="Times New Roman" w:eastAsia="SimSun" w:hAnsi="Times New Roman" w:cs="Times New Roman"/>
          <w:b/>
          <w:bCs/>
          <w:lang w:eastAsia="da-DK"/>
        </w:rPr>
      </w:pPr>
      <w:r w:rsidRPr="00EE0713">
        <w:rPr>
          <w:rFonts w:ascii="Times New Roman" w:eastAsia="SimSun" w:hAnsi="Times New Roman" w:cs="Times New Roman"/>
          <w:b/>
          <w:bCs/>
          <w:iCs/>
          <w:lang w:eastAsia="da-DK"/>
        </w:rPr>
        <w:t xml:space="preserve">Anke af afgørelse </w:t>
      </w:r>
    </w:p>
    <w:p w14:paraId="1CAD5638"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Klageren kan indbringe uddannelsesinstitutionens afgørelse vedrørende faglige spørgsmål for et af institutionen nedsat ankenævn, der træffer afgørelse. Klageren indgiver anken til uddannelsesinstitutionen. Anken skal være skriftlig og begrundet. Anken skal indgives senest 2 uger efter, at klageren er gjort bekendt med uddannelsesinstitutionens afgørelse. Uddannelsesinstitutionen kan dispensere fra fristen, hvor usædvanlige forhold begrunder det. </w:t>
      </w:r>
    </w:p>
    <w:p w14:paraId="40D15B11" w14:textId="77777777" w:rsidR="00381F90" w:rsidRPr="00EE0713" w:rsidRDefault="00381F90" w:rsidP="00381F90">
      <w:pPr>
        <w:spacing w:after="0" w:line="240" w:lineRule="auto"/>
        <w:rPr>
          <w:rFonts w:ascii="Times New Roman" w:eastAsia="SimSun" w:hAnsi="Times New Roman" w:cs="Times New Roman"/>
          <w:bCs/>
          <w:lang w:eastAsia="da-DK"/>
        </w:rPr>
      </w:pPr>
    </w:p>
    <w:p w14:paraId="3A9F61E9"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lastRenderedPageBreak/>
        <w:t>Uddannelsesinstitutionen nedsætter ankenævn hurtigst muligt efter indgivelse af en anke. Der kan nedsættes permanente ankenævn. Nævnet består af to beskikkede censorer, en eksaminationsberettiget lærer og en studerende inden for fagområdet.</w:t>
      </w:r>
    </w:p>
    <w:p w14:paraId="0F7BED1B" w14:textId="77777777" w:rsidR="00381F90" w:rsidRPr="00EE0713" w:rsidRDefault="00381F90" w:rsidP="00381F90">
      <w:pPr>
        <w:spacing w:after="0" w:line="240" w:lineRule="auto"/>
        <w:rPr>
          <w:rFonts w:ascii="Times New Roman" w:eastAsia="SimSun" w:hAnsi="Times New Roman" w:cs="Times New Roman"/>
          <w:bCs/>
          <w:lang w:eastAsia="da-DK"/>
        </w:rPr>
      </w:pPr>
    </w:p>
    <w:p w14:paraId="2043E6E6"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 Ankenævnets virksomhed er omfattet af forvaltningsloven, herunder om inhabilitet og tavshedspligt.  Ankenævnet træffer afgørelse på grundlag af det materiale, som lå til grund for institutionens afgørelse og eksaminandens begrundede anke. </w:t>
      </w:r>
    </w:p>
    <w:p w14:paraId="67FDC0F9" w14:textId="77777777" w:rsidR="00381F90" w:rsidRPr="00EE0713" w:rsidRDefault="00381F90" w:rsidP="00381F90">
      <w:pPr>
        <w:spacing w:after="0" w:line="240" w:lineRule="auto"/>
        <w:rPr>
          <w:rFonts w:ascii="Times New Roman" w:eastAsia="SimSun" w:hAnsi="Times New Roman" w:cs="Times New Roman"/>
          <w:bCs/>
          <w:lang w:eastAsia="da-DK"/>
        </w:rPr>
      </w:pPr>
    </w:p>
    <w:p w14:paraId="0CE0EBDF"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Ankenævnets afgørelse, der skal være skriftlig og begrundet, kan være: </w:t>
      </w:r>
    </w:p>
    <w:p w14:paraId="2BC59491" w14:textId="77777777" w:rsidR="00381F90" w:rsidRPr="00EE0713" w:rsidRDefault="00381F90" w:rsidP="00D46B47">
      <w:pPr>
        <w:numPr>
          <w:ilvl w:val="0"/>
          <w:numId w:val="9"/>
        </w:numPr>
        <w:spacing w:after="0" w:line="240" w:lineRule="auto"/>
        <w:contextualSpacing/>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tilbud om </w:t>
      </w:r>
      <w:proofErr w:type="spellStart"/>
      <w:r w:rsidRPr="00EE0713">
        <w:rPr>
          <w:rFonts w:ascii="Times New Roman" w:eastAsia="SimSun" w:hAnsi="Times New Roman" w:cs="Times New Roman"/>
          <w:bCs/>
          <w:lang w:eastAsia="da-DK"/>
        </w:rPr>
        <w:t>ombedømmelse</w:t>
      </w:r>
      <w:proofErr w:type="spellEnd"/>
      <w:r w:rsidRPr="00EE0713">
        <w:rPr>
          <w:rFonts w:ascii="Times New Roman" w:eastAsia="SimSun" w:hAnsi="Times New Roman" w:cs="Times New Roman"/>
          <w:bCs/>
          <w:lang w:eastAsia="da-DK"/>
        </w:rPr>
        <w:t xml:space="preserve"> ved nye bedømmere, dog ikke ved mundtlige prøver </w:t>
      </w:r>
    </w:p>
    <w:p w14:paraId="55E14E40" w14:textId="77777777" w:rsidR="00381F90" w:rsidRPr="00EE0713" w:rsidRDefault="00381F90" w:rsidP="00D46B47">
      <w:pPr>
        <w:numPr>
          <w:ilvl w:val="0"/>
          <w:numId w:val="9"/>
        </w:numPr>
        <w:spacing w:after="0" w:line="240" w:lineRule="auto"/>
        <w:contextualSpacing/>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tilbud om omprøve ved nye bedømmere  </w:t>
      </w:r>
    </w:p>
    <w:p w14:paraId="3F83C358" w14:textId="77777777" w:rsidR="00381F90" w:rsidRPr="00EE0713" w:rsidRDefault="00381F90" w:rsidP="00D46B47">
      <w:pPr>
        <w:numPr>
          <w:ilvl w:val="0"/>
          <w:numId w:val="9"/>
        </w:numPr>
        <w:spacing w:after="0" w:line="240" w:lineRule="auto"/>
        <w:contextualSpacing/>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at klageren ikke får medhold i anken </w:t>
      </w:r>
    </w:p>
    <w:p w14:paraId="3CE9D57E" w14:textId="77777777" w:rsidR="00381F90" w:rsidRPr="00EE0713" w:rsidRDefault="00381F90" w:rsidP="00381F90">
      <w:pPr>
        <w:spacing w:after="0" w:line="240" w:lineRule="auto"/>
        <w:rPr>
          <w:rFonts w:ascii="Times New Roman" w:eastAsia="SimSun" w:hAnsi="Times New Roman" w:cs="Times New Roman"/>
          <w:bCs/>
          <w:lang w:eastAsia="da-DK"/>
        </w:rPr>
      </w:pPr>
    </w:p>
    <w:p w14:paraId="71B02A66"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Ankenævnets afgørelse meddeles uddannelsesinstitutionen snarest muligt og ved vintereksamen senest 2 måneder og ved sommereksamen senest 3 måneder efter, at anken er indgivet til institutionen. </w:t>
      </w:r>
    </w:p>
    <w:p w14:paraId="0E576CEA" w14:textId="77777777" w:rsidR="00381F90" w:rsidRPr="00EE0713" w:rsidRDefault="00381F90" w:rsidP="00381F90">
      <w:pPr>
        <w:spacing w:after="0" w:line="240" w:lineRule="auto"/>
        <w:rPr>
          <w:rFonts w:ascii="Times New Roman" w:eastAsia="SimSun" w:hAnsi="Times New Roman" w:cs="Times New Roman"/>
          <w:bCs/>
          <w:lang w:eastAsia="da-DK"/>
        </w:rPr>
      </w:pPr>
    </w:p>
    <w:p w14:paraId="4AFA092D"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Kan anken ikke behandles inden for denne frist, skal uddannelsesinstitutionen hurtigst muligt underrette klageren herom med angivelse af begrundelsen herfor og oplysning om, hvornår anken forventes færdigbehandlet. </w:t>
      </w:r>
    </w:p>
    <w:p w14:paraId="753ED7B7" w14:textId="77777777" w:rsidR="00381F90" w:rsidRPr="00EE0713" w:rsidRDefault="00381F90" w:rsidP="00381F90">
      <w:pPr>
        <w:spacing w:after="0" w:line="240" w:lineRule="auto"/>
        <w:rPr>
          <w:rFonts w:ascii="Times New Roman" w:eastAsia="SimSun" w:hAnsi="Times New Roman" w:cs="Times New Roman"/>
          <w:bCs/>
          <w:lang w:eastAsia="da-DK"/>
        </w:rPr>
      </w:pPr>
    </w:p>
    <w:p w14:paraId="06E6758E"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Uddannelsesinstitutionen giver hurtigst muligt klageren meddelelse om og bedømmerne kopi af afgørelsen. </w:t>
      </w:r>
    </w:p>
    <w:p w14:paraId="5238759E" w14:textId="77777777" w:rsidR="00381F90" w:rsidRPr="00EE0713" w:rsidRDefault="00381F90" w:rsidP="00381F90">
      <w:pPr>
        <w:spacing w:after="0" w:line="240" w:lineRule="auto"/>
        <w:rPr>
          <w:rFonts w:ascii="Times New Roman" w:eastAsia="SimSun" w:hAnsi="Times New Roman" w:cs="Times New Roman"/>
          <w:bCs/>
          <w:lang w:eastAsia="da-DK"/>
        </w:rPr>
      </w:pPr>
    </w:p>
    <w:p w14:paraId="5B050E9B"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 xml:space="preserve">Går afgørelsen ud på tilbud om </w:t>
      </w:r>
      <w:proofErr w:type="spellStart"/>
      <w:r w:rsidRPr="00EE0713">
        <w:rPr>
          <w:rFonts w:ascii="Times New Roman" w:eastAsia="SimSun" w:hAnsi="Times New Roman" w:cs="Times New Roman"/>
          <w:bCs/>
          <w:lang w:eastAsia="da-DK"/>
        </w:rPr>
        <w:t>ombedømmelse</w:t>
      </w:r>
      <w:proofErr w:type="spellEnd"/>
      <w:r w:rsidRPr="00EE0713">
        <w:rPr>
          <w:rFonts w:ascii="Times New Roman" w:eastAsia="SimSun" w:hAnsi="Times New Roman" w:cs="Times New Roman"/>
          <w:bCs/>
          <w:lang w:eastAsia="da-DK"/>
        </w:rPr>
        <w:t xml:space="preserve"> eller omprøve, skal klageren informeres om, at </w:t>
      </w:r>
      <w:proofErr w:type="spellStart"/>
      <w:r w:rsidRPr="00EE0713">
        <w:rPr>
          <w:rFonts w:ascii="Times New Roman" w:eastAsia="SimSun" w:hAnsi="Times New Roman" w:cs="Times New Roman"/>
          <w:bCs/>
          <w:lang w:eastAsia="da-DK"/>
        </w:rPr>
        <w:t>ombedøm</w:t>
      </w:r>
      <w:r w:rsidRPr="00EE0713">
        <w:rPr>
          <w:rFonts w:ascii="Times New Roman" w:eastAsia="SimSun" w:hAnsi="Times New Roman" w:cs="Times New Roman"/>
          <w:bCs/>
          <w:lang w:eastAsia="da-DK"/>
        </w:rPr>
        <w:softHyphen/>
        <w:t>melse</w:t>
      </w:r>
      <w:proofErr w:type="spellEnd"/>
      <w:r w:rsidRPr="00EE0713">
        <w:rPr>
          <w:rFonts w:ascii="Times New Roman" w:eastAsia="SimSun" w:hAnsi="Times New Roman" w:cs="Times New Roman"/>
          <w:bCs/>
          <w:lang w:eastAsia="da-DK"/>
        </w:rPr>
        <w:t xml:space="preserve"> eller omprøve kan resultere i en lavere karakter.  </w:t>
      </w:r>
    </w:p>
    <w:p w14:paraId="6C0E32D6" w14:textId="77777777" w:rsidR="00381F90" w:rsidRPr="00EE0713" w:rsidRDefault="00381F90" w:rsidP="00381F90">
      <w:pPr>
        <w:spacing w:after="0" w:line="240" w:lineRule="auto"/>
        <w:rPr>
          <w:rFonts w:ascii="Times New Roman" w:eastAsia="SimSun" w:hAnsi="Times New Roman" w:cs="Times New Roman"/>
          <w:bCs/>
          <w:lang w:eastAsia="da-DK"/>
        </w:rPr>
      </w:pPr>
    </w:p>
    <w:p w14:paraId="77C13679" w14:textId="77777777" w:rsidR="00381F90" w:rsidRPr="00EE0713" w:rsidRDefault="00381F90" w:rsidP="00381F90">
      <w:pPr>
        <w:spacing w:after="0" w:line="240" w:lineRule="auto"/>
        <w:rPr>
          <w:rFonts w:ascii="Times New Roman" w:eastAsia="SimSun" w:hAnsi="Times New Roman" w:cs="Times New Roman"/>
          <w:bCs/>
          <w:lang w:eastAsia="da-DK"/>
        </w:rPr>
      </w:pPr>
      <w:r w:rsidRPr="00EE0713">
        <w:rPr>
          <w:rFonts w:ascii="Times New Roman" w:eastAsia="SimSun" w:hAnsi="Times New Roman" w:cs="Times New Roman"/>
          <w:bCs/>
          <w:lang w:eastAsia="da-DK"/>
        </w:rPr>
        <w:t>Ankenævnets afgørelse kan ikke indbringes for anden administrativ myndighed.</w:t>
      </w:r>
    </w:p>
    <w:p w14:paraId="4A53AE2D" w14:textId="77777777" w:rsidR="00381F90" w:rsidRPr="00EE0713" w:rsidRDefault="00381F90" w:rsidP="00381F90">
      <w:pPr>
        <w:spacing w:after="0" w:line="240" w:lineRule="auto"/>
        <w:rPr>
          <w:rFonts w:ascii="Times New Roman" w:eastAsia="SimSun" w:hAnsi="Times New Roman" w:cs="Times New Roman"/>
          <w:lang w:eastAsia="da-DK"/>
        </w:rPr>
      </w:pPr>
    </w:p>
    <w:p w14:paraId="074DD5AF" w14:textId="77777777" w:rsidR="00381F90" w:rsidRPr="00EE0713" w:rsidRDefault="00381F90" w:rsidP="00381F90">
      <w:pPr>
        <w:spacing w:after="0" w:line="240" w:lineRule="auto"/>
        <w:rPr>
          <w:rFonts w:ascii="Times New Roman" w:eastAsia="SimSun" w:hAnsi="Times New Roman" w:cs="Times New Roman"/>
          <w:lang w:eastAsia="da-DK"/>
        </w:rPr>
      </w:pPr>
    </w:p>
    <w:p w14:paraId="500B4C2D" w14:textId="77777777" w:rsidR="00381F90" w:rsidRPr="00EE0713" w:rsidRDefault="00381F90" w:rsidP="00381F90">
      <w:pPr>
        <w:spacing w:after="0" w:line="240" w:lineRule="auto"/>
        <w:rPr>
          <w:rFonts w:ascii="Arial" w:eastAsia="SimSun" w:hAnsi="Arial" w:cs="Arial"/>
          <w:lang w:eastAsia="da-DK"/>
        </w:rPr>
      </w:pPr>
    </w:p>
    <w:p w14:paraId="5C763DA0" w14:textId="77777777" w:rsidR="00381F90" w:rsidRPr="00EE0713" w:rsidRDefault="00381F90" w:rsidP="004F5680">
      <w:pPr>
        <w:autoSpaceDE w:val="0"/>
        <w:autoSpaceDN w:val="0"/>
        <w:adjustRightInd w:val="0"/>
        <w:spacing w:after="0" w:line="240" w:lineRule="auto"/>
        <w:rPr>
          <w:rFonts w:ascii="Times New Roman" w:hAnsi="Times New Roman" w:cs="Times New Roman"/>
        </w:rPr>
      </w:pPr>
    </w:p>
    <w:p w14:paraId="3F2716D1" w14:textId="77777777" w:rsidR="00BA7ED6" w:rsidRPr="00EE0713" w:rsidRDefault="00BA7ED6">
      <w:pPr>
        <w:rPr>
          <w:rFonts w:ascii="Times New Roman" w:hAnsi="Times New Roman" w:cs="Times New Roman"/>
        </w:rPr>
      </w:pPr>
    </w:p>
    <w:sectPr w:rsidR="00BA7ED6" w:rsidRPr="00EE0713" w:rsidSect="00130CD6">
      <w:headerReference w:type="default" r:id="rId8"/>
      <w:footerReference w:type="default" r:id="rId9"/>
      <w:headerReference w:type="first" r:id="rId10"/>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B034A" w14:textId="77777777" w:rsidR="00D54789" w:rsidRDefault="00D54789" w:rsidP="00130CD6">
      <w:pPr>
        <w:spacing w:after="0" w:line="240" w:lineRule="auto"/>
      </w:pPr>
      <w:r>
        <w:separator/>
      </w:r>
    </w:p>
  </w:endnote>
  <w:endnote w:type="continuationSeparator" w:id="0">
    <w:p w14:paraId="45AA52EC" w14:textId="77777777" w:rsidR="00D54789" w:rsidRDefault="00D54789" w:rsidP="00130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4648730"/>
      <w:docPartObj>
        <w:docPartGallery w:val="Page Numbers (Bottom of Page)"/>
        <w:docPartUnique/>
      </w:docPartObj>
    </w:sdtPr>
    <w:sdtEndPr/>
    <w:sdtContent>
      <w:p w14:paraId="3EEBC19B" w14:textId="457CDB1E" w:rsidR="00A80E76" w:rsidRDefault="00A80E76">
        <w:pPr>
          <w:pStyle w:val="Sidefod"/>
          <w:jc w:val="right"/>
        </w:pPr>
        <w:r>
          <w:fldChar w:fldCharType="begin"/>
        </w:r>
        <w:r>
          <w:instrText>PAGE   \* MERGEFORMAT</w:instrText>
        </w:r>
        <w:r>
          <w:fldChar w:fldCharType="separate"/>
        </w:r>
        <w:r w:rsidR="00CE5229">
          <w:rPr>
            <w:noProof/>
          </w:rPr>
          <w:t>3</w:t>
        </w:r>
        <w:r>
          <w:fldChar w:fldCharType="end"/>
        </w:r>
      </w:p>
    </w:sdtContent>
  </w:sdt>
  <w:p w14:paraId="756F2B60" w14:textId="77777777" w:rsidR="00A80E76" w:rsidRDefault="00A80E7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7DDA7" w14:textId="77777777" w:rsidR="00D54789" w:rsidRDefault="00D54789" w:rsidP="00130CD6">
      <w:pPr>
        <w:spacing w:after="0" w:line="240" w:lineRule="auto"/>
      </w:pPr>
      <w:r>
        <w:separator/>
      </w:r>
    </w:p>
  </w:footnote>
  <w:footnote w:type="continuationSeparator" w:id="0">
    <w:p w14:paraId="633E69C4" w14:textId="77777777" w:rsidR="00D54789" w:rsidRDefault="00D54789" w:rsidP="00130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B54F7" w14:textId="77777777" w:rsidR="00A80E76" w:rsidRPr="00130CD6" w:rsidRDefault="00A80E76" w:rsidP="00273136">
    <w:pPr>
      <w:pStyle w:val="Sidehoved"/>
      <w:pBdr>
        <w:bottom w:val="single" w:sz="4" w:space="1" w:color="auto"/>
      </w:pBdr>
      <w:jc w:val="right"/>
      <w:rPr>
        <w:rFonts w:ascii="Times New Roman" w:hAnsi="Times New Roman" w:cs="Times New Roman"/>
        <w:sz w:val="20"/>
      </w:rPr>
    </w:pPr>
    <w:r>
      <w:rPr>
        <w:rFonts w:ascii="Arial" w:hAnsi="Arial" w:cs="Arial"/>
        <w:noProof/>
        <w:sz w:val="48"/>
        <w:szCs w:val="48"/>
        <w:lang w:val="en-US"/>
      </w:rPr>
      <w:drawing>
        <wp:anchor distT="0" distB="0" distL="0" distR="0" simplePos="0" relativeHeight="251659264" behindDoc="0" locked="0" layoutInCell="1" allowOverlap="1" wp14:anchorId="29EEEF18" wp14:editId="4E5732D3">
          <wp:simplePos x="0" y="0"/>
          <wp:positionH relativeFrom="page">
            <wp:posOffset>749300</wp:posOffset>
          </wp:positionH>
          <wp:positionV relativeFrom="page">
            <wp:posOffset>267970</wp:posOffset>
          </wp:positionV>
          <wp:extent cx="408940" cy="592455"/>
          <wp:effectExtent l="19050" t="0" r="0" b="0"/>
          <wp:wrapNone/>
          <wp:docPr id="13" name="logohide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ide2" descr="Logo"/>
                  <pic:cNvPicPr>
                    <a:picLocks noChangeAspect="1" noChangeArrowheads="1"/>
                  </pic:cNvPicPr>
                </pic:nvPicPr>
                <pic:blipFill>
                  <a:blip r:embed="rId1" cstate="print"/>
                  <a:srcRect/>
                  <a:stretch>
                    <a:fillRect/>
                  </a:stretch>
                </pic:blipFill>
                <pic:spPr bwMode="auto">
                  <a:xfrm>
                    <a:off x="0" y="0"/>
                    <a:ext cx="408940" cy="592455"/>
                  </a:xfrm>
                  <a:prstGeom prst="rect">
                    <a:avLst/>
                  </a:prstGeom>
                  <a:noFill/>
                </pic:spPr>
              </pic:pic>
            </a:graphicData>
          </a:graphic>
        </wp:anchor>
      </w:drawing>
    </w:r>
    <w:r>
      <w:rPr>
        <w:rFonts w:ascii="Times New Roman" w:hAnsi="Times New Roman" w:cs="Times New Roman"/>
        <w:sz w:val="20"/>
      </w:rPr>
      <w:tab/>
    </w:r>
    <w:r w:rsidRPr="00130CD6">
      <w:rPr>
        <w:rFonts w:ascii="Times New Roman" w:hAnsi="Times New Roman" w:cs="Times New Roman"/>
        <w:sz w:val="20"/>
      </w:rPr>
      <w:t xml:space="preserve">Teknologisk Diplomuddannelse i </w:t>
    </w:r>
  </w:p>
  <w:p w14:paraId="36E76A69" w14:textId="1288ECD0" w:rsidR="00A80E76" w:rsidRPr="00130CD6" w:rsidRDefault="00A80E76" w:rsidP="00E86367">
    <w:pPr>
      <w:pStyle w:val="Sidehoved"/>
      <w:pBdr>
        <w:bottom w:val="single" w:sz="4" w:space="1" w:color="auto"/>
      </w:pBdr>
      <w:jc w:val="right"/>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sidR="00B22375">
      <w:rPr>
        <w:rFonts w:ascii="Times New Roman" w:hAnsi="Times New Roman" w:cs="Times New Roman"/>
        <w:sz w:val="20"/>
      </w:rPr>
      <w:t>ESG-styring og -rapportering</w:t>
    </w:r>
    <w:r w:rsidRPr="00130CD6">
      <w:rPr>
        <w:rFonts w:ascii="Times New Roman" w:hAnsi="Times New Roman" w:cs="Times New Roman"/>
        <w:sz w:val="20"/>
      </w:rPr>
      <w:t xml:space="preserve"> </w:t>
    </w:r>
    <w:r w:rsidRPr="00130CD6">
      <w:rPr>
        <w:rFonts w:ascii="Times New Roman" w:hAnsi="Times New Roman" w:cs="Times New Roman"/>
        <w:sz w:val="20"/>
      </w:rPr>
      <w:tab/>
    </w:r>
    <w:r w:rsidRPr="00130CD6">
      <w:rPr>
        <w:rFonts w:ascii="Times New Roman" w:hAnsi="Times New Roman" w:cs="Times New Roman"/>
        <w:sz w:val="20"/>
      </w:rPr>
      <w:tab/>
    </w:r>
    <w:r>
      <w:rPr>
        <w:rFonts w:ascii="Times New Roman" w:hAnsi="Times New Roman" w:cs="Times New Roman"/>
        <w:sz w:val="20"/>
      </w:rPr>
      <w:t xml:space="preserve">BEK.nr. </w:t>
    </w:r>
    <w:r w:rsidRPr="005F58CD">
      <w:rPr>
        <w:rFonts w:ascii="Times New Roman" w:hAnsi="Times New Roman" w:cs="Times New Roman"/>
        <w:sz w:val="20"/>
      </w:rPr>
      <w:t>933 af 13/06/2022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5834" w14:textId="77777777" w:rsidR="00A80E76" w:rsidRPr="00130CD6" w:rsidRDefault="00A80E76" w:rsidP="00A14F43">
    <w:pPr>
      <w:pStyle w:val="Sidehoved"/>
      <w:pBdr>
        <w:bottom w:val="single" w:sz="4" w:space="1" w:color="auto"/>
      </w:pBdr>
      <w:jc w:val="right"/>
      <w:rPr>
        <w:rFonts w:ascii="Times New Roman" w:hAnsi="Times New Roman" w:cs="Times New Roman"/>
        <w:sz w:val="20"/>
      </w:rPr>
    </w:pPr>
    <w:r>
      <w:rPr>
        <w:rFonts w:ascii="Arial" w:hAnsi="Arial" w:cs="Arial"/>
        <w:noProof/>
        <w:sz w:val="48"/>
        <w:szCs w:val="48"/>
        <w:lang w:val="en-US"/>
      </w:rPr>
      <w:drawing>
        <wp:anchor distT="0" distB="0" distL="0" distR="0" simplePos="0" relativeHeight="251661312" behindDoc="0" locked="0" layoutInCell="1" allowOverlap="1" wp14:anchorId="0245B0F5" wp14:editId="46A2547C">
          <wp:simplePos x="0" y="0"/>
          <wp:positionH relativeFrom="page">
            <wp:posOffset>720090</wp:posOffset>
          </wp:positionH>
          <wp:positionV relativeFrom="page">
            <wp:posOffset>315595</wp:posOffset>
          </wp:positionV>
          <wp:extent cx="408940" cy="592455"/>
          <wp:effectExtent l="19050" t="0" r="0" b="0"/>
          <wp:wrapNone/>
          <wp:docPr id="1" name="logohide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ide2" descr="Logo"/>
                  <pic:cNvPicPr>
                    <a:picLocks noChangeAspect="1" noChangeArrowheads="1"/>
                  </pic:cNvPicPr>
                </pic:nvPicPr>
                <pic:blipFill>
                  <a:blip r:embed="rId1" cstate="print"/>
                  <a:srcRect/>
                  <a:stretch>
                    <a:fillRect/>
                  </a:stretch>
                </pic:blipFill>
                <pic:spPr bwMode="auto">
                  <a:xfrm>
                    <a:off x="0" y="0"/>
                    <a:ext cx="408940" cy="592455"/>
                  </a:xfrm>
                  <a:prstGeom prst="rect">
                    <a:avLst/>
                  </a:prstGeom>
                  <a:noFill/>
                </pic:spPr>
              </pic:pic>
            </a:graphicData>
          </a:graphic>
        </wp:anchor>
      </w:drawing>
    </w:r>
    <w:r w:rsidRPr="00130CD6">
      <w:rPr>
        <w:rFonts w:ascii="Times New Roman" w:hAnsi="Times New Roman" w:cs="Times New Roman"/>
        <w:sz w:val="20"/>
      </w:rPr>
      <w:t xml:space="preserve">Teknologisk Diplomuddannelse i </w:t>
    </w:r>
  </w:p>
  <w:p w14:paraId="4C1FA199" w14:textId="5FB54A1C" w:rsidR="00A80E76" w:rsidRPr="00130CD6" w:rsidRDefault="00A80E76" w:rsidP="00A14F43">
    <w:pPr>
      <w:pStyle w:val="Sidehoved"/>
      <w:pBdr>
        <w:bottom w:val="single" w:sz="4" w:space="1" w:color="auto"/>
      </w:pBdr>
      <w:jc w:val="right"/>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sidR="00B22375">
      <w:rPr>
        <w:rFonts w:ascii="Times New Roman" w:hAnsi="Times New Roman" w:cs="Times New Roman"/>
        <w:sz w:val="20"/>
      </w:rPr>
      <w:t>ESG-styring og -rapportering</w:t>
    </w:r>
    <w:r w:rsidRPr="00130CD6">
      <w:rPr>
        <w:rFonts w:ascii="Times New Roman" w:hAnsi="Times New Roman" w:cs="Times New Roman"/>
        <w:sz w:val="20"/>
      </w:rPr>
      <w:tab/>
    </w:r>
    <w:r w:rsidRPr="00130CD6">
      <w:rPr>
        <w:rFonts w:ascii="Times New Roman" w:hAnsi="Times New Roman" w:cs="Times New Roman"/>
        <w:sz w:val="20"/>
      </w:rPr>
      <w:tab/>
    </w:r>
    <w:r>
      <w:rPr>
        <w:rFonts w:ascii="Times New Roman" w:hAnsi="Times New Roman" w:cs="Times New Roman"/>
        <w:sz w:val="20"/>
      </w:rPr>
      <w:t xml:space="preserve">BEK.nr. </w:t>
    </w:r>
    <w:r w:rsidRPr="005F58CD">
      <w:rPr>
        <w:rFonts w:ascii="Times New Roman" w:hAnsi="Times New Roman" w:cs="Times New Roman"/>
        <w:sz w:val="20"/>
      </w:rPr>
      <w:t>933 af 13/06/2022</w:t>
    </w:r>
  </w:p>
  <w:p w14:paraId="74875B32" w14:textId="77777777" w:rsidR="00A80E76" w:rsidRDefault="00A80E76" w:rsidP="0027313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C8EBC30"/>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D69A4AB2"/>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76732A5"/>
    <w:multiLevelType w:val="multilevel"/>
    <w:tmpl w:val="2AAA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B272E"/>
    <w:multiLevelType w:val="multilevel"/>
    <w:tmpl w:val="ADF2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445233"/>
    <w:multiLevelType w:val="multilevel"/>
    <w:tmpl w:val="4B2A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4D4241"/>
    <w:multiLevelType w:val="hybridMultilevel"/>
    <w:tmpl w:val="49ACA4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01B13A5"/>
    <w:multiLevelType w:val="multilevel"/>
    <w:tmpl w:val="9EB6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FD53F2"/>
    <w:multiLevelType w:val="hybridMultilevel"/>
    <w:tmpl w:val="4726E4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EC80509"/>
    <w:multiLevelType w:val="multilevel"/>
    <w:tmpl w:val="96AE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86F9E"/>
    <w:multiLevelType w:val="hybridMultilevel"/>
    <w:tmpl w:val="BBECE0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02E2FC6"/>
    <w:multiLevelType w:val="multilevel"/>
    <w:tmpl w:val="DCBA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AF48D4"/>
    <w:multiLevelType w:val="hybridMultilevel"/>
    <w:tmpl w:val="0942A79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53D4011"/>
    <w:multiLevelType w:val="hybridMultilevel"/>
    <w:tmpl w:val="0890EB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5A557DC"/>
    <w:multiLevelType w:val="hybridMultilevel"/>
    <w:tmpl w:val="0776BB68"/>
    <w:lvl w:ilvl="0" w:tplc="04060001">
      <w:start w:val="1"/>
      <w:numFmt w:val="bullet"/>
      <w:lvlText w:val=""/>
      <w:lvlJc w:val="left"/>
      <w:pPr>
        <w:ind w:left="3600" w:hanging="360"/>
      </w:pPr>
      <w:rPr>
        <w:rFonts w:ascii="Symbol" w:hAnsi="Symbol" w:hint="default"/>
      </w:rPr>
    </w:lvl>
    <w:lvl w:ilvl="1" w:tplc="04060003" w:tentative="1">
      <w:start w:val="1"/>
      <w:numFmt w:val="bullet"/>
      <w:lvlText w:val="o"/>
      <w:lvlJc w:val="left"/>
      <w:pPr>
        <w:ind w:left="4320" w:hanging="360"/>
      </w:pPr>
      <w:rPr>
        <w:rFonts w:ascii="Courier New" w:hAnsi="Courier New" w:cs="Courier New" w:hint="default"/>
      </w:rPr>
    </w:lvl>
    <w:lvl w:ilvl="2" w:tplc="04060005" w:tentative="1">
      <w:start w:val="1"/>
      <w:numFmt w:val="bullet"/>
      <w:lvlText w:val=""/>
      <w:lvlJc w:val="left"/>
      <w:pPr>
        <w:ind w:left="5040" w:hanging="360"/>
      </w:pPr>
      <w:rPr>
        <w:rFonts w:ascii="Wingdings" w:hAnsi="Wingdings" w:hint="default"/>
      </w:rPr>
    </w:lvl>
    <w:lvl w:ilvl="3" w:tplc="04060001" w:tentative="1">
      <w:start w:val="1"/>
      <w:numFmt w:val="bullet"/>
      <w:lvlText w:val=""/>
      <w:lvlJc w:val="left"/>
      <w:pPr>
        <w:ind w:left="5760" w:hanging="360"/>
      </w:pPr>
      <w:rPr>
        <w:rFonts w:ascii="Symbol" w:hAnsi="Symbol" w:hint="default"/>
      </w:rPr>
    </w:lvl>
    <w:lvl w:ilvl="4" w:tplc="04060003" w:tentative="1">
      <w:start w:val="1"/>
      <w:numFmt w:val="bullet"/>
      <w:lvlText w:val="o"/>
      <w:lvlJc w:val="left"/>
      <w:pPr>
        <w:ind w:left="6480" w:hanging="360"/>
      </w:pPr>
      <w:rPr>
        <w:rFonts w:ascii="Courier New" w:hAnsi="Courier New" w:cs="Courier New" w:hint="default"/>
      </w:rPr>
    </w:lvl>
    <w:lvl w:ilvl="5" w:tplc="04060005" w:tentative="1">
      <w:start w:val="1"/>
      <w:numFmt w:val="bullet"/>
      <w:lvlText w:val=""/>
      <w:lvlJc w:val="left"/>
      <w:pPr>
        <w:ind w:left="7200" w:hanging="360"/>
      </w:pPr>
      <w:rPr>
        <w:rFonts w:ascii="Wingdings" w:hAnsi="Wingdings" w:hint="default"/>
      </w:rPr>
    </w:lvl>
    <w:lvl w:ilvl="6" w:tplc="04060001" w:tentative="1">
      <w:start w:val="1"/>
      <w:numFmt w:val="bullet"/>
      <w:lvlText w:val=""/>
      <w:lvlJc w:val="left"/>
      <w:pPr>
        <w:ind w:left="7920" w:hanging="360"/>
      </w:pPr>
      <w:rPr>
        <w:rFonts w:ascii="Symbol" w:hAnsi="Symbol" w:hint="default"/>
      </w:rPr>
    </w:lvl>
    <w:lvl w:ilvl="7" w:tplc="04060003" w:tentative="1">
      <w:start w:val="1"/>
      <w:numFmt w:val="bullet"/>
      <w:lvlText w:val="o"/>
      <w:lvlJc w:val="left"/>
      <w:pPr>
        <w:ind w:left="8640" w:hanging="360"/>
      </w:pPr>
      <w:rPr>
        <w:rFonts w:ascii="Courier New" w:hAnsi="Courier New" w:cs="Courier New" w:hint="default"/>
      </w:rPr>
    </w:lvl>
    <w:lvl w:ilvl="8" w:tplc="04060005" w:tentative="1">
      <w:start w:val="1"/>
      <w:numFmt w:val="bullet"/>
      <w:lvlText w:val=""/>
      <w:lvlJc w:val="left"/>
      <w:pPr>
        <w:ind w:left="9360" w:hanging="360"/>
      </w:pPr>
      <w:rPr>
        <w:rFonts w:ascii="Wingdings" w:hAnsi="Wingdings" w:hint="default"/>
      </w:rPr>
    </w:lvl>
  </w:abstractNum>
  <w:abstractNum w:abstractNumId="14" w15:restartNumberingAfterBreak="0">
    <w:nsid w:val="2A506E73"/>
    <w:multiLevelType w:val="hybridMultilevel"/>
    <w:tmpl w:val="0D50075C"/>
    <w:lvl w:ilvl="0" w:tplc="04060001">
      <w:start w:val="1"/>
      <w:numFmt w:val="bullet"/>
      <w:lvlText w:val=""/>
      <w:lvlJc w:val="left"/>
      <w:pPr>
        <w:ind w:left="1434" w:hanging="360"/>
      </w:pPr>
      <w:rPr>
        <w:rFonts w:ascii="Symbol" w:hAnsi="Symbol" w:hint="default"/>
      </w:rPr>
    </w:lvl>
    <w:lvl w:ilvl="1" w:tplc="04060003" w:tentative="1">
      <w:start w:val="1"/>
      <w:numFmt w:val="bullet"/>
      <w:lvlText w:val="o"/>
      <w:lvlJc w:val="left"/>
      <w:pPr>
        <w:ind w:left="2154" w:hanging="360"/>
      </w:pPr>
      <w:rPr>
        <w:rFonts w:ascii="Courier New" w:hAnsi="Courier New" w:cs="Courier New" w:hint="default"/>
      </w:rPr>
    </w:lvl>
    <w:lvl w:ilvl="2" w:tplc="04060005" w:tentative="1">
      <w:start w:val="1"/>
      <w:numFmt w:val="bullet"/>
      <w:lvlText w:val=""/>
      <w:lvlJc w:val="left"/>
      <w:pPr>
        <w:ind w:left="2874" w:hanging="360"/>
      </w:pPr>
      <w:rPr>
        <w:rFonts w:ascii="Wingdings" w:hAnsi="Wingdings" w:hint="default"/>
      </w:rPr>
    </w:lvl>
    <w:lvl w:ilvl="3" w:tplc="04060001" w:tentative="1">
      <w:start w:val="1"/>
      <w:numFmt w:val="bullet"/>
      <w:lvlText w:val=""/>
      <w:lvlJc w:val="left"/>
      <w:pPr>
        <w:ind w:left="3594" w:hanging="360"/>
      </w:pPr>
      <w:rPr>
        <w:rFonts w:ascii="Symbol" w:hAnsi="Symbol" w:hint="default"/>
      </w:rPr>
    </w:lvl>
    <w:lvl w:ilvl="4" w:tplc="04060003" w:tentative="1">
      <w:start w:val="1"/>
      <w:numFmt w:val="bullet"/>
      <w:lvlText w:val="o"/>
      <w:lvlJc w:val="left"/>
      <w:pPr>
        <w:ind w:left="4314" w:hanging="360"/>
      </w:pPr>
      <w:rPr>
        <w:rFonts w:ascii="Courier New" w:hAnsi="Courier New" w:cs="Courier New" w:hint="default"/>
      </w:rPr>
    </w:lvl>
    <w:lvl w:ilvl="5" w:tplc="04060005" w:tentative="1">
      <w:start w:val="1"/>
      <w:numFmt w:val="bullet"/>
      <w:lvlText w:val=""/>
      <w:lvlJc w:val="left"/>
      <w:pPr>
        <w:ind w:left="5034" w:hanging="360"/>
      </w:pPr>
      <w:rPr>
        <w:rFonts w:ascii="Wingdings" w:hAnsi="Wingdings" w:hint="default"/>
      </w:rPr>
    </w:lvl>
    <w:lvl w:ilvl="6" w:tplc="04060001" w:tentative="1">
      <w:start w:val="1"/>
      <w:numFmt w:val="bullet"/>
      <w:lvlText w:val=""/>
      <w:lvlJc w:val="left"/>
      <w:pPr>
        <w:ind w:left="5754" w:hanging="360"/>
      </w:pPr>
      <w:rPr>
        <w:rFonts w:ascii="Symbol" w:hAnsi="Symbol" w:hint="default"/>
      </w:rPr>
    </w:lvl>
    <w:lvl w:ilvl="7" w:tplc="04060003" w:tentative="1">
      <w:start w:val="1"/>
      <w:numFmt w:val="bullet"/>
      <w:lvlText w:val="o"/>
      <w:lvlJc w:val="left"/>
      <w:pPr>
        <w:ind w:left="6474" w:hanging="360"/>
      </w:pPr>
      <w:rPr>
        <w:rFonts w:ascii="Courier New" w:hAnsi="Courier New" w:cs="Courier New" w:hint="default"/>
      </w:rPr>
    </w:lvl>
    <w:lvl w:ilvl="8" w:tplc="04060005" w:tentative="1">
      <w:start w:val="1"/>
      <w:numFmt w:val="bullet"/>
      <w:lvlText w:val=""/>
      <w:lvlJc w:val="left"/>
      <w:pPr>
        <w:ind w:left="7194" w:hanging="360"/>
      </w:pPr>
      <w:rPr>
        <w:rFonts w:ascii="Wingdings" w:hAnsi="Wingdings" w:hint="default"/>
      </w:rPr>
    </w:lvl>
  </w:abstractNum>
  <w:abstractNum w:abstractNumId="15" w15:restartNumberingAfterBreak="0">
    <w:nsid w:val="302717D0"/>
    <w:multiLevelType w:val="multilevel"/>
    <w:tmpl w:val="9534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543676"/>
    <w:multiLevelType w:val="multilevel"/>
    <w:tmpl w:val="FFEA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953CE1"/>
    <w:multiLevelType w:val="multilevel"/>
    <w:tmpl w:val="6BCA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1F49E4"/>
    <w:multiLevelType w:val="multilevel"/>
    <w:tmpl w:val="F4702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5D17A4"/>
    <w:multiLevelType w:val="hybridMultilevel"/>
    <w:tmpl w:val="43F43372"/>
    <w:lvl w:ilvl="0" w:tplc="04060001">
      <w:start w:val="1"/>
      <w:numFmt w:val="bullet"/>
      <w:lvlText w:val=""/>
      <w:lvlJc w:val="left"/>
      <w:pPr>
        <w:ind w:left="3600" w:hanging="360"/>
      </w:pPr>
      <w:rPr>
        <w:rFonts w:ascii="Symbol" w:hAnsi="Symbol" w:hint="default"/>
      </w:rPr>
    </w:lvl>
    <w:lvl w:ilvl="1" w:tplc="04060003" w:tentative="1">
      <w:start w:val="1"/>
      <w:numFmt w:val="bullet"/>
      <w:lvlText w:val="o"/>
      <w:lvlJc w:val="left"/>
      <w:pPr>
        <w:ind w:left="4320" w:hanging="360"/>
      </w:pPr>
      <w:rPr>
        <w:rFonts w:ascii="Courier New" w:hAnsi="Courier New" w:cs="Courier New" w:hint="default"/>
      </w:rPr>
    </w:lvl>
    <w:lvl w:ilvl="2" w:tplc="04060005" w:tentative="1">
      <w:start w:val="1"/>
      <w:numFmt w:val="bullet"/>
      <w:lvlText w:val=""/>
      <w:lvlJc w:val="left"/>
      <w:pPr>
        <w:ind w:left="5040" w:hanging="360"/>
      </w:pPr>
      <w:rPr>
        <w:rFonts w:ascii="Wingdings" w:hAnsi="Wingdings" w:hint="default"/>
      </w:rPr>
    </w:lvl>
    <w:lvl w:ilvl="3" w:tplc="04060001" w:tentative="1">
      <w:start w:val="1"/>
      <w:numFmt w:val="bullet"/>
      <w:lvlText w:val=""/>
      <w:lvlJc w:val="left"/>
      <w:pPr>
        <w:ind w:left="5760" w:hanging="360"/>
      </w:pPr>
      <w:rPr>
        <w:rFonts w:ascii="Symbol" w:hAnsi="Symbol" w:hint="default"/>
      </w:rPr>
    </w:lvl>
    <w:lvl w:ilvl="4" w:tplc="04060003" w:tentative="1">
      <w:start w:val="1"/>
      <w:numFmt w:val="bullet"/>
      <w:lvlText w:val="o"/>
      <w:lvlJc w:val="left"/>
      <w:pPr>
        <w:ind w:left="6480" w:hanging="360"/>
      </w:pPr>
      <w:rPr>
        <w:rFonts w:ascii="Courier New" w:hAnsi="Courier New" w:cs="Courier New" w:hint="default"/>
      </w:rPr>
    </w:lvl>
    <w:lvl w:ilvl="5" w:tplc="04060005" w:tentative="1">
      <w:start w:val="1"/>
      <w:numFmt w:val="bullet"/>
      <w:lvlText w:val=""/>
      <w:lvlJc w:val="left"/>
      <w:pPr>
        <w:ind w:left="7200" w:hanging="360"/>
      </w:pPr>
      <w:rPr>
        <w:rFonts w:ascii="Wingdings" w:hAnsi="Wingdings" w:hint="default"/>
      </w:rPr>
    </w:lvl>
    <w:lvl w:ilvl="6" w:tplc="04060001" w:tentative="1">
      <w:start w:val="1"/>
      <w:numFmt w:val="bullet"/>
      <w:lvlText w:val=""/>
      <w:lvlJc w:val="left"/>
      <w:pPr>
        <w:ind w:left="7920" w:hanging="360"/>
      </w:pPr>
      <w:rPr>
        <w:rFonts w:ascii="Symbol" w:hAnsi="Symbol" w:hint="default"/>
      </w:rPr>
    </w:lvl>
    <w:lvl w:ilvl="7" w:tplc="04060003" w:tentative="1">
      <w:start w:val="1"/>
      <w:numFmt w:val="bullet"/>
      <w:lvlText w:val="o"/>
      <w:lvlJc w:val="left"/>
      <w:pPr>
        <w:ind w:left="8640" w:hanging="360"/>
      </w:pPr>
      <w:rPr>
        <w:rFonts w:ascii="Courier New" w:hAnsi="Courier New" w:cs="Courier New" w:hint="default"/>
      </w:rPr>
    </w:lvl>
    <w:lvl w:ilvl="8" w:tplc="04060005" w:tentative="1">
      <w:start w:val="1"/>
      <w:numFmt w:val="bullet"/>
      <w:lvlText w:val=""/>
      <w:lvlJc w:val="left"/>
      <w:pPr>
        <w:ind w:left="9360" w:hanging="360"/>
      </w:pPr>
      <w:rPr>
        <w:rFonts w:ascii="Wingdings" w:hAnsi="Wingdings" w:hint="default"/>
      </w:rPr>
    </w:lvl>
  </w:abstractNum>
  <w:abstractNum w:abstractNumId="20" w15:restartNumberingAfterBreak="0">
    <w:nsid w:val="47E14782"/>
    <w:multiLevelType w:val="multilevel"/>
    <w:tmpl w:val="F8CC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BF0218"/>
    <w:multiLevelType w:val="multilevel"/>
    <w:tmpl w:val="E098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DD0ECF"/>
    <w:multiLevelType w:val="multilevel"/>
    <w:tmpl w:val="A9B0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C36828"/>
    <w:multiLevelType w:val="hybridMultilevel"/>
    <w:tmpl w:val="3DBCD25E"/>
    <w:lvl w:ilvl="0" w:tplc="D916B6E0">
      <w:start w:val="1"/>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E9979FE"/>
    <w:multiLevelType w:val="hybridMultilevel"/>
    <w:tmpl w:val="B37669E2"/>
    <w:lvl w:ilvl="0" w:tplc="9872C3DE">
      <w:start w:val="6"/>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F97228D"/>
    <w:multiLevelType w:val="hybridMultilevel"/>
    <w:tmpl w:val="65500BD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CA1F4C"/>
    <w:multiLevelType w:val="hybridMultilevel"/>
    <w:tmpl w:val="ABDA64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0FA3A5C"/>
    <w:multiLevelType w:val="multilevel"/>
    <w:tmpl w:val="45F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ED54EC"/>
    <w:multiLevelType w:val="hybridMultilevel"/>
    <w:tmpl w:val="50901F58"/>
    <w:lvl w:ilvl="0" w:tplc="D916B6E0">
      <w:start w:val="1"/>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1A5FFF"/>
    <w:multiLevelType w:val="multilevel"/>
    <w:tmpl w:val="9F7CFA78"/>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6D00E7A"/>
    <w:multiLevelType w:val="multilevel"/>
    <w:tmpl w:val="3B8A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4C5D66"/>
    <w:multiLevelType w:val="hybridMultilevel"/>
    <w:tmpl w:val="13C6DDF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6DB62CAA"/>
    <w:multiLevelType w:val="hybridMultilevel"/>
    <w:tmpl w:val="52F29F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5C43A6A"/>
    <w:multiLevelType w:val="multilevel"/>
    <w:tmpl w:val="6D46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020F1A"/>
    <w:multiLevelType w:val="hybridMultilevel"/>
    <w:tmpl w:val="BDFAB3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9106906">
    <w:abstractNumId w:val="29"/>
  </w:num>
  <w:num w:numId="2" w16cid:durableId="1121875454">
    <w:abstractNumId w:val="23"/>
  </w:num>
  <w:num w:numId="3" w16cid:durableId="1855877571">
    <w:abstractNumId w:val="1"/>
  </w:num>
  <w:num w:numId="4" w16cid:durableId="1323777210">
    <w:abstractNumId w:val="0"/>
  </w:num>
  <w:num w:numId="5" w16cid:durableId="1501315135">
    <w:abstractNumId w:val="28"/>
  </w:num>
  <w:num w:numId="6" w16cid:durableId="1053385169">
    <w:abstractNumId w:val="34"/>
  </w:num>
  <w:num w:numId="7" w16cid:durableId="674183815">
    <w:abstractNumId w:val="25"/>
  </w:num>
  <w:num w:numId="8" w16cid:durableId="816916160">
    <w:abstractNumId w:val="11"/>
  </w:num>
  <w:num w:numId="9" w16cid:durableId="1120419742">
    <w:abstractNumId w:val="31"/>
  </w:num>
  <w:num w:numId="10" w16cid:durableId="1758473850">
    <w:abstractNumId w:val="21"/>
  </w:num>
  <w:num w:numId="11" w16cid:durableId="869538497">
    <w:abstractNumId w:val="2"/>
  </w:num>
  <w:num w:numId="12" w16cid:durableId="666715299">
    <w:abstractNumId w:val="17"/>
  </w:num>
  <w:num w:numId="13" w16cid:durableId="222448520">
    <w:abstractNumId w:val="33"/>
  </w:num>
  <w:num w:numId="14" w16cid:durableId="647442655">
    <w:abstractNumId w:val="10"/>
  </w:num>
  <w:num w:numId="15" w16cid:durableId="1645618963">
    <w:abstractNumId w:val="22"/>
  </w:num>
  <w:num w:numId="16" w16cid:durableId="762654271">
    <w:abstractNumId w:val="6"/>
  </w:num>
  <w:num w:numId="17" w16cid:durableId="1758087300">
    <w:abstractNumId w:val="3"/>
  </w:num>
  <w:num w:numId="18" w16cid:durableId="235282205">
    <w:abstractNumId w:val="30"/>
  </w:num>
  <w:num w:numId="19" w16cid:durableId="579218831">
    <w:abstractNumId w:val="16"/>
  </w:num>
  <w:num w:numId="20" w16cid:durableId="946548912">
    <w:abstractNumId w:val="4"/>
  </w:num>
  <w:num w:numId="21" w16cid:durableId="67114822">
    <w:abstractNumId w:val="19"/>
  </w:num>
  <w:num w:numId="22" w16cid:durableId="170339372">
    <w:abstractNumId w:val="13"/>
  </w:num>
  <w:num w:numId="23" w16cid:durableId="1332561417">
    <w:abstractNumId w:val="26"/>
  </w:num>
  <w:num w:numId="24" w16cid:durableId="1406801596">
    <w:abstractNumId w:val="5"/>
  </w:num>
  <w:num w:numId="25" w16cid:durableId="778525898">
    <w:abstractNumId w:val="24"/>
  </w:num>
  <w:num w:numId="26" w16cid:durableId="1572622485">
    <w:abstractNumId w:val="14"/>
  </w:num>
  <w:num w:numId="27" w16cid:durableId="807239091">
    <w:abstractNumId w:val="9"/>
  </w:num>
  <w:num w:numId="28" w16cid:durableId="456337341">
    <w:abstractNumId w:val="12"/>
  </w:num>
  <w:num w:numId="29" w16cid:durableId="956183115">
    <w:abstractNumId w:val="7"/>
  </w:num>
  <w:num w:numId="30" w16cid:durableId="613901107">
    <w:abstractNumId w:val="32"/>
  </w:num>
  <w:num w:numId="31" w16cid:durableId="914363410">
    <w:abstractNumId w:val="20"/>
  </w:num>
  <w:num w:numId="32" w16cid:durableId="2111199086">
    <w:abstractNumId w:val="18"/>
  </w:num>
  <w:num w:numId="33" w16cid:durableId="651374371">
    <w:abstractNumId w:val="8"/>
  </w:num>
  <w:num w:numId="34" w16cid:durableId="1244606466">
    <w:abstractNumId w:val="27"/>
  </w:num>
  <w:num w:numId="35" w16cid:durableId="7408628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AUSxuZmlgZGlkYWhko6SsGpxcWZ+XkgBaa1AP0AkK4sAAAA"/>
  </w:docVars>
  <w:rsids>
    <w:rsidRoot w:val="00130CD6"/>
    <w:rsid w:val="00002884"/>
    <w:rsid w:val="0001498D"/>
    <w:rsid w:val="00022247"/>
    <w:rsid w:val="0003238C"/>
    <w:rsid w:val="000327EC"/>
    <w:rsid w:val="00032DEC"/>
    <w:rsid w:val="0004207C"/>
    <w:rsid w:val="0004428F"/>
    <w:rsid w:val="000518BB"/>
    <w:rsid w:val="00051BD9"/>
    <w:rsid w:val="000650CF"/>
    <w:rsid w:val="00080AAB"/>
    <w:rsid w:val="0008461A"/>
    <w:rsid w:val="0008650D"/>
    <w:rsid w:val="00087A86"/>
    <w:rsid w:val="00092EB3"/>
    <w:rsid w:val="000A0D44"/>
    <w:rsid w:val="000A26B7"/>
    <w:rsid w:val="000B6A79"/>
    <w:rsid w:val="000B7AA8"/>
    <w:rsid w:val="000C1E67"/>
    <w:rsid w:val="000C7880"/>
    <w:rsid w:val="000D7D06"/>
    <w:rsid w:val="000E27FA"/>
    <w:rsid w:val="000F2D31"/>
    <w:rsid w:val="000F3E33"/>
    <w:rsid w:val="000F43EF"/>
    <w:rsid w:val="00103651"/>
    <w:rsid w:val="001074E1"/>
    <w:rsid w:val="00120536"/>
    <w:rsid w:val="001211C2"/>
    <w:rsid w:val="00123E52"/>
    <w:rsid w:val="0012476B"/>
    <w:rsid w:val="00127AC9"/>
    <w:rsid w:val="00130CD6"/>
    <w:rsid w:val="00132C90"/>
    <w:rsid w:val="001344A8"/>
    <w:rsid w:val="00143901"/>
    <w:rsid w:val="00180A64"/>
    <w:rsid w:val="0018119E"/>
    <w:rsid w:val="00183D97"/>
    <w:rsid w:val="00196AF4"/>
    <w:rsid w:val="001A0A83"/>
    <w:rsid w:val="001A5444"/>
    <w:rsid w:val="001B1BFF"/>
    <w:rsid w:val="001C2C79"/>
    <w:rsid w:val="001D025E"/>
    <w:rsid w:val="001D6F60"/>
    <w:rsid w:val="00211DDD"/>
    <w:rsid w:val="002126FC"/>
    <w:rsid w:val="00214DE7"/>
    <w:rsid w:val="002160FE"/>
    <w:rsid w:val="00226025"/>
    <w:rsid w:val="00231CAC"/>
    <w:rsid w:val="00242893"/>
    <w:rsid w:val="00255BDC"/>
    <w:rsid w:val="00255EF8"/>
    <w:rsid w:val="002652B0"/>
    <w:rsid w:val="00273136"/>
    <w:rsid w:val="00277B07"/>
    <w:rsid w:val="00287266"/>
    <w:rsid w:val="0029175F"/>
    <w:rsid w:val="002A4825"/>
    <w:rsid w:val="002B19C3"/>
    <w:rsid w:val="002B74BF"/>
    <w:rsid w:val="002C4018"/>
    <w:rsid w:val="002C4129"/>
    <w:rsid w:val="002D741E"/>
    <w:rsid w:val="002E030E"/>
    <w:rsid w:val="002F5947"/>
    <w:rsid w:val="00307972"/>
    <w:rsid w:val="00315581"/>
    <w:rsid w:val="00317E96"/>
    <w:rsid w:val="00344505"/>
    <w:rsid w:val="00345386"/>
    <w:rsid w:val="003603EF"/>
    <w:rsid w:val="00370C50"/>
    <w:rsid w:val="00377ABD"/>
    <w:rsid w:val="00381F90"/>
    <w:rsid w:val="0038322F"/>
    <w:rsid w:val="003861AC"/>
    <w:rsid w:val="00390969"/>
    <w:rsid w:val="00393034"/>
    <w:rsid w:val="003975E0"/>
    <w:rsid w:val="003B6EB3"/>
    <w:rsid w:val="003C0E92"/>
    <w:rsid w:val="003D002F"/>
    <w:rsid w:val="003D4FAF"/>
    <w:rsid w:val="003D5974"/>
    <w:rsid w:val="003D5ADB"/>
    <w:rsid w:val="003D6462"/>
    <w:rsid w:val="003D7DD1"/>
    <w:rsid w:val="003E3CE3"/>
    <w:rsid w:val="003F5CCB"/>
    <w:rsid w:val="00400D5C"/>
    <w:rsid w:val="0041479A"/>
    <w:rsid w:val="0041611E"/>
    <w:rsid w:val="00420809"/>
    <w:rsid w:val="004239C1"/>
    <w:rsid w:val="004415CC"/>
    <w:rsid w:val="004416EC"/>
    <w:rsid w:val="00441AB9"/>
    <w:rsid w:val="00447433"/>
    <w:rsid w:val="00450ADB"/>
    <w:rsid w:val="00454032"/>
    <w:rsid w:val="00454F6C"/>
    <w:rsid w:val="004779B6"/>
    <w:rsid w:val="00482838"/>
    <w:rsid w:val="0049357E"/>
    <w:rsid w:val="004C3734"/>
    <w:rsid w:val="004C77EB"/>
    <w:rsid w:val="004E0118"/>
    <w:rsid w:val="004F1078"/>
    <w:rsid w:val="004F3A6F"/>
    <w:rsid w:val="004F5680"/>
    <w:rsid w:val="00501C14"/>
    <w:rsid w:val="00525D16"/>
    <w:rsid w:val="005260C9"/>
    <w:rsid w:val="005324EC"/>
    <w:rsid w:val="00533C50"/>
    <w:rsid w:val="0054023C"/>
    <w:rsid w:val="005442D3"/>
    <w:rsid w:val="00552953"/>
    <w:rsid w:val="00553891"/>
    <w:rsid w:val="0055661D"/>
    <w:rsid w:val="00570711"/>
    <w:rsid w:val="00572D26"/>
    <w:rsid w:val="00580C42"/>
    <w:rsid w:val="0058402E"/>
    <w:rsid w:val="00592158"/>
    <w:rsid w:val="005A5C6D"/>
    <w:rsid w:val="005B335D"/>
    <w:rsid w:val="005B44EA"/>
    <w:rsid w:val="005B756C"/>
    <w:rsid w:val="005C1A69"/>
    <w:rsid w:val="005C50EA"/>
    <w:rsid w:val="005D2336"/>
    <w:rsid w:val="005E61EC"/>
    <w:rsid w:val="005F58CD"/>
    <w:rsid w:val="006260C2"/>
    <w:rsid w:val="0063323B"/>
    <w:rsid w:val="006358B4"/>
    <w:rsid w:val="00651D63"/>
    <w:rsid w:val="0065623D"/>
    <w:rsid w:val="00666B87"/>
    <w:rsid w:val="00667D4C"/>
    <w:rsid w:val="00670643"/>
    <w:rsid w:val="00672E86"/>
    <w:rsid w:val="00674566"/>
    <w:rsid w:val="00675A44"/>
    <w:rsid w:val="0068107E"/>
    <w:rsid w:val="00693723"/>
    <w:rsid w:val="006A1E37"/>
    <w:rsid w:val="006A4422"/>
    <w:rsid w:val="006B019E"/>
    <w:rsid w:val="006F25F4"/>
    <w:rsid w:val="006F29CB"/>
    <w:rsid w:val="0070068D"/>
    <w:rsid w:val="00707DA4"/>
    <w:rsid w:val="007469E6"/>
    <w:rsid w:val="00746D1C"/>
    <w:rsid w:val="00753D00"/>
    <w:rsid w:val="007572B4"/>
    <w:rsid w:val="007602FD"/>
    <w:rsid w:val="00760DCF"/>
    <w:rsid w:val="00773DA0"/>
    <w:rsid w:val="00775C4C"/>
    <w:rsid w:val="00776B2A"/>
    <w:rsid w:val="007900D1"/>
    <w:rsid w:val="007A1107"/>
    <w:rsid w:val="007B3DFD"/>
    <w:rsid w:val="007C0505"/>
    <w:rsid w:val="007C13DE"/>
    <w:rsid w:val="007D2C2A"/>
    <w:rsid w:val="007F3A55"/>
    <w:rsid w:val="008219BF"/>
    <w:rsid w:val="00822549"/>
    <w:rsid w:val="00827E70"/>
    <w:rsid w:val="0085384B"/>
    <w:rsid w:val="008542F7"/>
    <w:rsid w:val="00862E60"/>
    <w:rsid w:val="008A06BB"/>
    <w:rsid w:val="008B29BC"/>
    <w:rsid w:val="008C3490"/>
    <w:rsid w:val="008D64CA"/>
    <w:rsid w:val="008E2285"/>
    <w:rsid w:val="008E2C8C"/>
    <w:rsid w:val="008F5715"/>
    <w:rsid w:val="009200E6"/>
    <w:rsid w:val="00937D0A"/>
    <w:rsid w:val="00953EF6"/>
    <w:rsid w:val="00963639"/>
    <w:rsid w:val="00971EEB"/>
    <w:rsid w:val="0097656F"/>
    <w:rsid w:val="009A0921"/>
    <w:rsid w:val="009A2A84"/>
    <w:rsid w:val="009B656D"/>
    <w:rsid w:val="009C0A6C"/>
    <w:rsid w:val="009C53FD"/>
    <w:rsid w:val="009D452C"/>
    <w:rsid w:val="009D54D2"/>
    <w:rsid w:val="009E0BB4"/>
    <w:rsid w:val="009E741C"/>
    <w:rsid w:val="009F1356"/>
    <w:rsid w:val="009F19B2"/>
    <w:rsid w:val="00A02226"/>
    <w:rsid w:val="00A038DB"/>
    <w:rsid w:val="00A121B6"/>
    <w:rsid w:val="00A14F43"/>
    <w:rsid w:val="00A159DD"/>
    <w:rsid w:val="00A23424"/>
    <w:rsid w:val="00A24F74"/>
    <w:rsid w:val="00A27477"/>
    <w:rsid w:val="00A30D85"/>
    <w:rsid w:val="00A31F40"/>
    <w:rsid w:val="00A45F6B"/>
    <w:rsid w:val="00A52458"/>
    <w:rsid w:val="00A52C8D"/>
    <w:rsid w:val="00A531E6"/>
    <w:rsid w:val="00A558B0"/>
    <w:rsid w:val="00A5773E"/>
    <w:rsid w:val="00A73C35"/>
    <w:rsid w:val="00A80E76"/>
    <w:rsid w:val="00A842AC"/>
    <w:rsid w:val="00AB6BF6"/>
    <w:rsid w:val="00AC2374"/>
    <w:rsid w:val="00AC4CD2"/>
    <w:rsid w:val="00AD08C0"/>
    <w:rsid w:val="00AD0B73"/>
    <w:rsid w:val="00AD73EF"/>
    <w:rsid w:val="00AE7CF9"/>
    <w:rsid w:val="00B006F9"/>
    <w:rsid w:val="00B0070B"/>
    <w:rsid w:val="00B01C3E"/>
    <w:rsid w:val="00B025BD"/>
    <w:rsid w:val="00B04B2C"/>
    <w:rsid w:val="00B167B8"/>
    <w:rsid w:val="00B22375"/>
    <w:rsid w:val="00B247A8"/>
    <w:rsid w:val="00B365FA"/>
    <w:rsid w:val="00B46D94"/>
    <w:rsid w:val="00B628F4"/>
    <w:rsid w:val="00B636C5"/>
    <w:rsid w:val="00B7359F"/>
    <w:rsid w:val="00B80771"/>
    <w:rsid w:val="00B862A8"/>
    <w:rsid w:val="00B9704D"/>
    <w:rsid w:val="00BA7ED6"/>
    <w:rsid w:val="00BC0256"/>
    <w:rsid w:val="00BC5936"/>
    <w:rsid w:val="00BC5CEF"/>
    <w:rsid w:val="00BC6E7B"/>
    <w:rsid w:val="00BD4424"/>
    <w:rsid w:val="00BD451E"/>
    <w:rsid w:val="00BE46AB"/>
    <w:rsid w:val="00BE595D"/>
    <w:rsid w:val="00BE61C8"/>
    <w:rsid w:val="00BF1454"/>
    <w:rsid w:val="00BF1FBD"/>
    <w:rsid w:val="00C01914"/>
    <w:rsid w:val="00C10D74"/>
    <w:rsid w:val="00C170C5"/>
    <w:rsid w:val="00C224CF"/>
    <w:rsid w:val="00C52526"/>
    <w:rsid w:val="00C5315F"/>
    <w:rsid w:val="00C53E00"/>
    <w:rsid w:val="00C5586F"/>
    <w:rsid w:val="00C60320"/>
    <w:rsid w:val="00C66D26"/>
    <w:rsid w:val="00C80F4E"/>
    <w:rsid w:val="00C93C9E"/>
    <w:rsid w:val="00CB0C23"/>
    <w:rsid w:val="00CB2A76"/>
    <w:rsid w:val="00CB6124"/>
    <w:rsid w:val="00CC3B9B"/>
    <w:rsid w:val="00CC7E09"/>
    <w:rsid w:val="00CE5229"/>
    <w:rsid w:val="00CF4F6F"/>
    <w:rsid w:val="00D0563F"/>
    <w:rsid w:val="00D06157"/>
    <w:rsid w:val="00D127B2"/>
    <w:rsid w:val="00D2627A"/>
    <w:rsid w:val="00D264A5"/>
    <w:rsid w:val="00D2750A"/>
    <w:rsid w:val="00D34C8E"/>
    <w:rsid w:val="00D4334E"/>
    <w:rsid w:val="00D468F8"/>
    <w:rsid w:val="00D46B47"/>
    <w:rsid w:val="00D46BF6"/>
    <w:rsid w:val="00D54789"/>
    <w:rsid w:val="00D55859"/>
    <w:rsid w:val="00D57398"/>
    <w:rsid w:val="00D61174"/>
    <w:rsid w:val="00D67EE5"/>
    <w:rsid w:val="00D82055"/>
    <w:rsid w:val="00D83869"/>
    <w:rsid w:val="00D95A15"/>
    <w:rsid w:val="00D97E5F"/>
    <w:rsid w:val="00DA0B37"/>
    <w:rsid w:val="00DA21A2"/>
    <w:rsid w:val="00DC7111"/>
    <w:rsid w:val="00DD6FE0"/>
    <w:rsid w:val="00DE4E5A"/>
    <w:rsid w:val="00DF198F"/>
    <w:rsid w:val="00DF3FFA"/>
    <w:rsid w:val="00E0506B"/>
    <w:rsid w:val="00E20E0B"/>
    <w:rsid w:val="00E2122C"/>
    <w:rsid w:val="00E2242E"/>
    <w:rsid w:val="00E22EEE"/>
    <w:rsid w:val="00E43EEA"/>
    <w:rsid w:val="00E55187"/>
    <w:rsid w:val="00E554E8"/>
    <w:rsid w:val="00E70045"/>
    <w:rsid w:val="00E86367"/>
    <w:rsid w:val="00E86B46"/>
    <w:rsid w:val="00EA50A9"/>
    <w:rsid w:val="00EB63BC"/>
    <w:rsid w:val="00EC29F6"/>
    <w:rsid w:val="00ED5C6B"/>
    <w:rsid w:val="00EE0713"/>
    <w:rsid w:val="00EF0474"/>
    <w:rsid w:val="00EF2CC6"/>
    <w:rsid w:val="00EF4228"/>
    <w:rsid w:val="00EF4EAC"/>
    <w:rsid w:val="00F04E5E"/>
    <w:rsid w:val="00F0737B"/>
    <w:rsid w:val="00F217C7"/>
    <w:rsid w:val="00F22C87"/>
    <w:rsid w:val="00F33E9F"/>
    <w:rsid w:val="00F341B2"/>
    <w:rsid w:val="00F470D5"/>
    <w:rsid w:val="00F53638"/>
    <w:rsid w:val="00F5633B"/>
    <w:rsid w:val="00F676A2"/>
    <w:rsid w:val="00F67840"/>
    <w:rsid w:val="00F70B38"/>
    <w:rsid w:val="00F76AAF"/>
    <w:rsid w:val="00F85D1E"/>
    <w:rsid w:val="00FA604E"/>
    <w:rsid w:val="00FC71A0"/>
    <w:rsid w:val="00FD1667"/>
    <w:rsid w:val="00FD55DE"/>
    <w:rsid w:val="00FE04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BAD75"/>
  <w15:docId w15:val="{956BFEBB-C6ED-4B79-90A5-532EB11A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130CD6"/>
    <w:pPr>
      <w:autoSpaceDE w:val="0"/>
      <w:autoSpaceDN w:val="0"/>
      <w:adjustRightInd w:val="0"/>
      <w:spacing w:after="0" w:line="240" w:lineRule="auto"/>
    </w:pPr>
    <w:rPr>
      <w:rFonts w:ascii="Times New Roman" w:hAnsi="Times New Roman" w:cs="Times New Roman"/>
      <w:color w:val="000000"/>
      <w:sz w:val="24"/>
      <w:szCs w:val="24"/>
    </w:rPr>
  </w:style>
  <w:style w:type="paragraph" w:styleId="Sidehoved">
    <w:name w:val="header"/>
    <w:basedOn w:val="Normal"/>
    <w:link w:val="SidehovedTegn"/>
    <w:uiPriority w:val="99"/>
    <w:unhideWhenUsed/>
    <w:rsid w:val="00130CD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30CD6"/>
  </w:style>
  <w:style w:type="paragraph" w:styleId="Sidefod">
    <w:name w:val="footer"/>
    <w:basedOn w:val="Normal"/>
    <w:link w:val="SidefodTegn"/>
    <w:uiPriority w:val="99"/>
    <w:unhideWhenUsed/>
    <w:rsid w:val="00130CD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30CD6"/>
  </w:style>
  <w:style w:type="paragraph" w:styleId="Listeafsnit">
    <w:name w:val="List Paragraph"/>
    <w:basedOn w:val="Normal"/>
    <w:uiPriority w:val="34"/>
    <w:qFormat/>
    <w:rsid w:val="00130CD6"/>
    <w:pPr>
      <w:ind w:left="720"/>
      <w:contextualSpacing/>
    </w:pPr>
  </w:style>
  <w:style w:type="paragraph" w:styleId="Opstilling-punkttegn">
    <w:name w:val="List Bullet"/>
    <w:basedOn w:val="Normal"/>
    <w:uiPriority w:val="99"/>
    <w:unhideWhenUsed/>
    <w:rsid w:val="00130CD6"/>
    <w:pPr>
      <w:numPr>
        <w:numId w:val="3"/>
      </w:numPr>
      <w:contextualSpacing/>
    </w:pPr>
  </w:style>
  <w:style w:type="table" w:styleId="Tabel-Gitter">
    <w:name w:val="Table Grid"/>
    <w:basedOn w:val="Tabel-Normal"/>
    <w:uiPriority w:val="59"/>
    <w:rsid w:val="00BA7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talellerbogst">
    <w:name w:val="List Number"/>
    <w:basedOn w:val="Normal"/>
    <w:uiPriority w:val="99"/>
    <w:unhideWhenUsed/>
    <w:rsid w:val="00BE595D"/>
    <w:pPr>
      <w:numPr>
        <w:numId w:val="4"/>
      </w:numPr>
      <w:contextualSpacing/>
    </w:pPr>
  </w:style>
  <w:style w:type="character" w:styleId="Kommentarhenvisning">
    <w:name w:val="annotation reference"/>
    <w:basedOn w:val="Standardskrifttypeiafsnit"/>
    <w:uiPriority w:val="99"/>
    <w:semiHidden/>
    <w:unhideWhenUsed/>
    <w:rsid w:val="00971EEB"/>
    <w:rPr>
      <w:sz w:val="16"/>
      <w:szCs w:val="16"/>
    </w:rPr>
  </w:style>
  <w:style w:type="paragraph" w:styleId="Kommentartekst">
    <w:name w:val="annotation text"/>
    <w:basedOn w:val="Normal"/>
    <w:link w:val="KommentartekstTegn"/>
    <w:uiPriority w:val="99"/>
    <w:semiHidden/>
    <w:unhideWhenUsed/>
    <w:rsid w:val="00971EE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71EEB"/>
    <w:rPr>
      <w:sz w:val="20"/>
      <w:szCs w:val="20"/>
    </w:rPr>
  </w:style>
  <w:style w:type="paragraph" w:styleId="Kommentaremne">
    <w:name w:val="annotation subject"/>
    <w:basedOn w:val="Kommentartekst"/>
    <w:next w:val="Kommentartekst"/>
    <w:link w:val="KommentaremneTegn"/>
    <w:uiPriority w:val="99"/>
    <w:semiHidden/>
    <w:unhideWhenUsed/>
    <w:rsid w:val="00971EEB"/>
    <w:rPr>
      <w:b/>
      <w:bCs/>
    </w:rPr>
  </w:style>
  <w:style w:type="character" w:customStyle="1" w:styleId="KommentaremneTegn">
    <w:name w:val="Kommentaremne Tegn"/>
    <w:basedOn w:val="KommentartekstTegn"/>
    <w:link w:val="Kommentaremne"/>
    <w:uiPriority w:val="99"/>
    <w:semiHidden/>
    <w:rsid w:val="00971EEB"/>
    <w:rPr>
      <w:b/>
      <w:bCs/>
      <w:sz w:val="20"/>
      <w:szCs w:val="20"/>
    </w:rPr>
  </w:style>
  <w:style w:type="paragraph" w:styleId="Markeringsbobletekst">
    <w:name w:val="Balloon Text"/>
    <w:basedOn w:val="Normal"/>
    <w:link w:val="MarkeringsbobletekstTegn"/>
    <w:uiPriority w:val="99"/>
    <w:semiHidden/>
    <w:unhideWhenUsed/>
    <w:rsid w:val="00971EE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71EEB"/>
    <w:rPr>
      <w:rFonts w:ascii="Tahoma" w:hAnsi="Tahoma" w:cs="Tahoma"/>
      <w:sz w:val="16"/>
      <w:szCs w:val="16"/>
    </w:rPr>
  </w:style>
  <w:style w:type="paragraph" w:styleId="NormalWeb">
    <w:name w:val="Normal (Web)"/>
    <w:basedOn w:val="Normal"/>
    <w:uiPriority w:val="99"/>
    <w:unhideWhenUsed/>
    <w:rsid w:val="00F676A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F676A2"/>
    <w:rPr>
      <w:i/>
      <w:iCs/>
    </w:rPr>
  </w:style>
  <w:style w:type="paragraph" w:customStyle="1" w:styleId="paragrafgruppeoverskrift">
    <w:name w:val="paragrafgruppeoverskrift"/>
    <w:basedOn w:val="Normal"/>
    <w:rsid w:val="002B74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graf">
    <w:name w:val="paragraf"/>
    <w:basedOn w:val="Normal"/>
    <w:rsid w:val="002B74B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aragrafnr">
    <w:name w:val="paragrafnr"/>
    <w:basedOn w:val="Standardskrifttypeiafsnit"/>
    <w:rsid w:val="002B74BF"/>
  </w:style>
  <w:style w:type="paragraph" w:customStyle="1" w:styleId="stk2">
    <w:name w:val="stk2"/>
    <w:basedOn w:val="Normal"/>
    <w:rsid w:val="002B74B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knr">
    <w:name w:val="stknr"/>
    <w:basedOn w:val="Standardskrifttypeiafsnit"/>
    <w:rsid w:val="002B74BF"/>
  </w:style>
  <w:style w:type="character" w:styleId="Hyperlink">
    <w:name w:val="Hyperlink"/>
    <w:basedOn w:val="Standardskrifttypeiafsnit"/>
    <w:uiPriority w:val="99"/>
    <w:semiHidden/>
    <w:unhideWhenUsed/>
    <w:rsid w:val="002B74BF"/>
    <w:rPr>
      <w:color w:val="0000FF"/>
      <w:u w:val="single"/>
    </w:rPr>
  </w:style>
  <w:style w:type="paragraph" w:styleId="Billedtekst">
    <w:name w:val="caption"/>
    <w:basedOn w:val="Normal"/>
    <w:next w:val="Normal"/>
    <w:uiPriority w:val="35"/>
    <w:unhideWhenUsed/>
    <w:qFormat/>
    <w:rsid w:val="003B6EB3"/>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94426">
      <w:bodyDiv w:val="1"/>
      <w:marLeft w:val="0"/>
      <w:marRight w:val="0"/>
      <w:marTop w:val="0"/>
      <w:marBottom w:val="0"/>
      <w:divBdr>
        <w:top w:val="none" w:sz="0" w:space="0" w:color="auto"/>
        <w:left w:val="none" w:sz="0" w:space="0" w:color="auto"/>
        <w:bottom w:val="none" w:sz="0" w:space="0" w:color="auto"/>
        <w:right w:val="none" w:sz="0" w:space="0" w:color="auto"/>
      </w:divBdr>
    </w:div>
    <w:div w:id="468287251">
      <w:bodyDiv w:val="1"/>
      <w:marLeft w:val="0"/>
      <w:marRight w:val="0"/>
      <w:marTop w:val="0"/>
      <w:marBottom w:val="0"/>
      <w:divBdr>
        <w:top w:val="none" w:sz="0" w:space="0" w:color="auto"/>
        <w:left w:val="none" w:sz="0" w:space="0" w:color="auto"/>
        <w:bottom w:val="none" w:sz="0" w:space="0" w:color="auto"/>
        <w:right w:val="none" w:sz="0" w:space="0" w:color="auto"/>
      </w:divBdr>
    </w:div>
    <w:div w:id="571046384">
      <w:bodyDiv w:val="1"/>
      <w:marLeft w:val="0"/>
      <w:marRight w:val="0"/>
      <w:marTop w:val="0"/>
      <w:marBottom w:val="0"/>
      <w:divBdr>
        <w:top w:val="none" w:sz="0" w:space="0" w:color="auto"/>
        <w:left w:val="none" w:sz="0" w:space="0" w:color="auto"/>
        <w:bottom w:val="none" w:sz="0" w:space="0" w:color="auto"/>
        <w:right w:val="none" w:sz="0" w:space="0" w:color="auto"/>
      </w:divBdr>
    </w:div>
    <w:div w:id="600844978">
      <w:bodyDiv w:val="1"/>
      <w:marLeft w:val="0"/>
      <w:marRight w:val="0"/>
      <w:marTop w:val="0"/>
      <w:marBottom w:val="0"/>
      <w:divBdr>
        <w:top w:val="none" w:sz="0" w:space="0" w:color="auto"/>
        <w:left w:val="none" w:sz="0" w:space="0" w:color="auto"/>
        <w:bottom w:val="none" w:sz="0" w:space="0" w:color="auto"/>
        <w:right w:val="none" w:sz="0" w:space="0" w:color="auto"/>
      </w:divBdr>
    </w:div>
    <w:div w:id="1107578779">
      <w:bodyDiv w:val="1"/>
      <w:marLeft w:val="0"/>
      <w:marRight w:val="0"/>
      <w:marTop w:val="0"/>
      <w:marBottom w:val="0"/>
      <w:divBdr>
        <w:top w:val="none" w:sz="0" w:space="0" w:color="auto"/>
        <w:left w:val="none" w:sz="0" w:space="0" w:color="auto"/>
        <w:bottom w:val="none" w:sz="0" w:space="0" w:color="auto"/>
        <w:right w:val="none" w:sz="0" w:space="0" w:color="auto"/>
      </w:divBdr>
    </w:div>
    <w:div w:id="1257055142">
      <w:bodyDiv w:val="1"/>
      <w:marLeft w:val="0"/>
      <w:marRight w:val="0"/>
      <w:marTop w:val="0"/>
      <w:marBottom w:val="0"/>
      <w:divBdr>
        <w:top w:val="none" w:sz="0" w:space="0" w:color="auto"/>
        <w:left w:val="none" w:sz="0" w:space="0" w:color="auto"/>
        <w:bottom w:val="none" w:sz="0" w:space="0" w:color="auto"/>
        <w:right w:val="none" w:sz="0" w:space="0" w:color="auto"/>
      </w:divBdr>
    </w:div>
    <w:div w:id="1343358991">
      <w:bodyDiv w:val="1"/>
      <w:marLeft w:val="0"/>
      <w:marRight w:val="0"/>
      <w:marTop w:val="0"/>
      <w:marBottom w:val="0"/>
      <w:divBdr>
        <w:top w:val="none" w:sz="0" w:space="0" w:color="auto"/>
        <w:left w:val="none" w:sz="0" w:space="0" w:color="auto"/>
        <w:bottom w:val="none" w:sz="0" w:space="0" w:color="auto"/>
        <w:right w:val="none" w:sz="0" w:space="0" w:color="auto"/>
      </w:divBdr>
    </w:div>
    <w:div w:id="1508518170">
      <w:bodyDiv w:val="1"/>
      <w:marLeft w:val="0"/>
      <w:marRight w:val="0"/>
      <w:marTop w:val="0"/>
      <w:marBottom w:val="0"/>
      <w:divBdr>
        <w:top w:val="none" w:sz="0" w:space="0" w:color="auto"/>
        <w:left w:val="none" w:sz="0" w:space="0" w:color="auto"/>
        <w:bottom w:val="none" w:sz="0" w:space="0" w:color="auto"/>
        <w:right w:val="none" w:sz="0" w:space="0" w:color="auto"/>
      </w:divBdr>
    </w:div>
    <w:div w:id="1546792233">
      <w:bodyDiv w:val="1"/>
      <w:marLeft w:val="0"/>
      <w:marRight w:val="0"/>
      <w:marTop w:val="0"/>
      <w:marBottom w:val="0"/>
      <w:divBdr>
        <w:top w:val="none" w:sz="0" w:space="0" w:color="auto"/>
        <w:left w:val="none" w:sz="0" w:space="0" w:color="auto"/>
        <w:bottom w:val="none" w:sz="0" w:space="0" w:color="auto"/>
        <w:right w:val="none" w:sz="0" w:space="0" w:color="auto"/>
      </w:divBdr>
    </w:div>
    <w:div w:id="1756319922">
      <w:bodyDiv w:val="1"/>
      <w:marLeft w:val="0"/>
      <w:marRight w:val="0"/>
      <w:marTop w:val="0"/>
      <w:marBottom w:val="0"/>
      <w:divBdr>
        <w:top w:val="none" w:sz="0" w:space="0" w:color="auto"/>
        <w:left w:val="none" w:sz="0" w:space="0" w:color="auto"/>
        <w:bottom w:val="none" w:sz="0" w:space="0" w:color="auto"/>
        <w:right w:val="none" w:sz="0" w:space="0" w:color="auto"/>
      </w:divBdr>
    </w:div>
    <w:div w:id="1762674546">
      <w:bodyDiv w:val="1"/>
      <w:marLeft w:val="0"/>
      <w:marRight w:val="0"/>
      <w:marTop w:val="0"/>
      <w:marBottom w:val="0"/>
      <w:divBdr>
        <w:top w:val="none" w:sz="0" w:space="0" w:color="auto"/>
        <w:left w:val="none" w:sz="0" w:space="0" w:color="auto"/>
        <w:bottom w:val="none" w:sz="0" w:space="0" w:color="auto"/>
        <w:right w:val="none" w:sz="0" w:space="0" w:color="auto"/>
      </w:divBdr>
    </w:div>
    <w:div w:id="1906646284">
      <w:bodyDiv w:val="1"/>
      <w:marLeft w:val="0"/>
      <w:marRight w:val="0"/>
      <w:marTop w:val="0"/>
      <w:marBottom w:val="0"/>
      <w:divBdr>
        <w:top w:val="none" w:sz="0" w:space="0" w:color="auto"/>
        <w:left w:val="none" w:sz="0" w:space="0" w:color="auto"/>
        <w:bottom w:val="none" w:sz="0" w:space="0" w:color="auto"/>
        <w:right w:val="none" w:sz="0" w:space="0" w:color="auto"/>
      </w:divBdr>
    </w:div>
    <w:div w:id="2056731125">
      <w:bodyDiv w:val="1"/>
      <w:marLeft w:val="0"/>
      <w:marRight w:val="0"/>
      <w:marTop w:val="0"/>
      <w:marBottom w:val="0"/>
      <w:divBdr>
        <w:top w:val="none" w:sz="0" w:space="0" w:color="auto"/>
        <w:left w:val="none" w:sz="0" w:space="0" w:color="auto"/>
        <w:bottom w:val="none" w:sz="0" w:space="0" w:color="auto"/>
        <w:right w:val="none" w:sz="0" w:space="0" w:color="auto"/>
      </w:divBdr>
    </w:div>
    <w:div w:id="2096970391">
      <w:bodyDiv w:val="1"/>
      <w:marLeft w:val="0"/>
      <w:marRight w:val="0"/>
      <w:marTop w:val="0"/>
      <w:marBottom w:val="0"/>
      <w:divBdr>
        <w:top w:val="none" w:sz="0" w:space="0" w:color="auto"/>
        <w:left w:val="none" w:sz="0" w:space="0" w:color="auto"/>
        <w:bottom w:val="none" w:sz="0" w:space="0" w:color="auto"/>
        <w:right w:val="none" w:sz="0" w:space="0" w:color="auto"/>
      </w:divBdr>
    </w:div>
    <w:div w:id="210121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EE1A8-C76B-4D35-A2C7-08E173FB1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7120</Words>
  <Characters>48745</Characters>
  <Application>Microsoft Office Word</Application>
  <DocSecurity>4</DocSecurity>
  <Lines>406</Lines>
  <Paragraphs>111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AU-HIH</Company>
  <LinksUpToDate>false</LinksUpToDate>
  <CharactersWithSpaces>55754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Nørgaard Kuhr</dc:creator>
  <cp:keywords/>
  <dc:description/>
  <cp:lastModifiedBy>Mette Birkedahl Dehlbæk</cp:lastModifiedBy>
  <cp:revision>2</cp:revision>
  <cp:lastPrinted>2018-06-21T08:18:00Z</cp:lastPrinted>
  <dcterms:created xsi:type="dcterms:W3CDTF">2025-08-13T10:41:00Z</dcterms:created>
  <dcterms:modified xsi:type="dcterms:W3CDTF">2025-08-13T10:41:00Z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GrammarlyDocumentId">
    <vt:lpwstr>f369bc17107048fe5772720b67d02b85efe8c348057094ebe969c3426de1e80e</vt:lpwstr>
  </property>
</Properties>
</file>